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A4290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192DEF73">
      <w:pPr>
        <w:rPr>
          <w:rFonts w:hint="eastAsia"/>
        </w:rPr>
      </w:pPr>
    </w:p>
    <w:p w14:paraId="3F743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lang w:val="en-US" w:eastAsia="zh-CN"/>
        </w:rPr>
      </w:pPr>
      <w:r>
        <w:rPr>
          <w:rFonts w:hint="eastAsia"/>
          <w:b/>
        </w:rPr>
        <w:t>标段编号：CGZX（CS）-2025-00</w:t>
      </w:r>
      <w:r>
        <w:rPr>
          <w:rFonts w:hint="eastAsia"/>
          <w:b/>
          <w:lang w:val="en-US" w:eastAsia="zh-CN"/>
        </w:rPr>
        <w:t>5</w:t>
      </w:r>
    </w:p>
    <w:p w14:paraId="04148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标段名称：浙江工商大学教工路校区7号学生宿舍综合改造工程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4405"/>
        <w:gridCol w:w="3273"/>
      </w:tblGrid>
      <w:tr w14:paraId="5942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1148D8A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405" w:type="dxa"/>
            <w:vAlign w:val="center"/>
          </w:tcPr>
          <w:p w14:paraId="73DA26E8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单位名称</w:t>
            </w:r>
          </w:p>
        </w:tc>
        <w:tc>
          <w:tcPr>
            <w:tcW w:w="3273" w:type="dxa"/>
            <w:vAlign w:val="center"/>
          </w:tcPr>
          <w:p w14:paraId="0A0E712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7182B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0631426A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4405" w:type="dxa"/>
            <w:vAlign w:val="center"/>
          </w:tcPr>
          <w:p w14:paraId="51A4692B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中顺鼎泰建设（杭州）有限公司</w:t>
            </w:r>
          </w:p>
        </w:tc>
        <w:tc>
          <w:tcPr>
            <w:tcW w:w="3273" w:type="dxa"/>
            <w:vAlign w:val="center"/>
          </w:tcPr>
          <w:p w14:paraId="5ED25C41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符合性未通过</w:t>
            </w:r>
          </w:p>
        </w:tc>
      </w:tr>
      <w:tr w14:paraId="1938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59644308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4405" w:type="dxa"/>
            <w:vAlign w:val="center"/>
          </w:tcPr>
          <w:p w14:paraId="23E5DBB2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林森建设集团有限公司</w:t>
            </w:r>
          </w:p>
        </w:tc>
        <w:tc>
          <w:tcPr>
            <w:tcW w:w="3273" w:type="dxa"/>
            <w:vAlign w:val="center"/>
          </w:tcPr>
          <w:p w14:paraId="3FF3B30E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符合性未通过</w:t>
            </w:r>
          </w:p>
        </w:tc>
      </w:tr>
      <w:tr w14:paraId="1F50F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7405B38C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4405" w:type="dxa"/>
            <w:vAlign w:val="center"/>
          </w:tcPr>
          <w:p w14:paraId="51E498B6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江苏金生水建设有限公司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0149F90A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符合性未通过</w:t>
            </w:r>
          </w:p>
        </w:tc>
      </w:tr>
      <w:tr w14:paraId="5DDA6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shd w:val="clear"/>
            <w:vAlign w:val="center"/>
          </w:tcPr>
          <w:p w14:paraId="1C6366B7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4405" w:type="dxa"/>
            <w:vAlign w:val="center"/>
          </w:tcPr>
          <w:p w14:paraId="1D84B788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杭州申亚建设有限公司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198BE7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未在规定时间内提交最后报价，按照财库〔</w:t>
            </w:r>
            <w:r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  <w:t>2014</w:t>
            </w: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〕</w:t>
            </w:r>
            <w:r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  <w:t>214</w:t>
            </w: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号及磋商文件规定，视为退出本次磋商，作无效标处理，</w:t>
            </w: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磋商小组未对其响应文件进行综合评分。</w:t>
            </w:r>
            <w:bookmarkStart w:id="0" w:name="_GoBack"/>
            <w:bookmarkEnd w:id="0"/>
          </w:p>
        </w:tc>
      </w:tr>
      <w:tr w14:paraId="324F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shd w:val="clear"/>
            <w:vAlign w:val="center"/>
          </w:tcPr>
          <w:p w14:paraId="7E3DA3E0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4405" w:type="dxa"/>
            <w:vAlign w:val="center"/>
          </w:tcPr>
          <w:p w14:paraId="3B55E83E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浙江华尔达建设有限公司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4015825E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5053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shd w:val="clear"/>
            <w:vAlign w:val="center"/>
          </w:tcPr>
          <w:p w14:paraId="40939371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4405" w:type="dxa"/>
            <w:vAlign w:val="center"/>
          </w:tcPr>
          <w:p w14:paraId="35845A59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浙江汇科建设有限公司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0A0B4446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3B324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shd w:val="clear"/>
            <w:vAlign w:val="center"/>
          </w:tcPr>
          <w:p w14:paraId="35CF0E33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7</w:t>
            </w:r>
          </w:p>
        </w:tc>
        <w:tc>
          <w:tcPr>
            <w:tcW w:w="4405" w:type="dxa"/>
            <w:vAlign w:val="center"/>
          </w:tcPr>
          <w:p w14:paraId="24616F91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浙江丽诚建设有限公司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15E9F2BB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06608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shd w:val="clear"/>
            <w:vAlign w:val="center"/>
          </w:tcPr>
          <w:p w14:paraId="3D0050E9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8</w:t>
            </w:r>
          </w:p>
        </w:tc>
        <w:tc>
          <w:tcPr>
            <w:tcW w:w="4405" w:type="dxa"/>
            <w:vAlign w:val="center"/>
          </w:tcPr>
          <w:p w14:paraId="20F412F0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擎川（杭州）建设有限公司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7A6C908F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12874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shd w:val="clear"/>
            <w:vAlign w:val="center"/>
          </w:tcPr>
          <w:p w14:paraId="3324284B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9</w:t>
            </w:r>
          </w:p>
        </w:tc>
        <w:tc>
          <w:tcPr>
            <w:tcW w:w="4405" w:type="dxa"/>
            <w:vAlign w:val="center"/>
          </w:tcPr>
          <w:p w14:paraId="023D5460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国邦建设有限公司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7E5E17BA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1599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shd w:val="clear"/>
            <w:vAlign w:val="center"/>
          </w:tcPr>
          <w:p w14:paraId="570C23F4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4405" w:type="dxa"/>
            <w:vAlign w:val="center"/>
          </w:tcPr>
          <w:p w14:paraId="5385DCBD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浙江中冠建设集团有限公司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02E6524F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0A7D3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shd w:val="clear"/>
            <w:vAlign w:val="center"/>
          </w:tcPr>
          <w:p w14:paraId="2DB8DE3A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11</w:t>
            </w:r>
          </w:p>
        </w:tc>
        <w:tc>
          <w:tcPr>
            <w:tcW w:w="4405" w:type="dxa"/>
            <w:vAlign w:val="center"/>
          </w:tcPr>
          <w:p w14:paraId="509089F7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浙江众行建设工程有限公司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36C45BA9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70402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shd w:val="clear"/>
            <w:vAlign w:val="center"/>
          </w:tcPr>
          <w:p w14:paraId="31F01F0B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12</w:t>
            </w:r>
          </w:p>
        </w:tc>
        <w:tc>
          <w:tcPr>
            <w:tcW w:w="4405" w:type="dxa"/>
            <w:vAlign w:val="center"/>
          </w:tcPr>
          <w:p w14:paraId="589E605F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杭州圆源建设有限公司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505E3452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26C8B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77E10A6A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13</w:t>
            </w:r>
          </w:p>
        </w:tc>
        <w:tc>
          <w:tcPr>
            <w:tcW w:w="4405" w:type="dxa"/>
            <w:vAlign w:val="center"/>
          </w:tcPr>
          <w:p w14:paraId="4903FBEA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杭州云甲建设工程有限公司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006FBBC1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30E26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4348FDB7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14</w:t>
            </w:r>
          </w:p>
        </w:tc>
        <w:tc>
          <w:tcPr>
            <w:tcW w:w="4405" w:type="dxa"/>
            <w:vAlign w:val="center"/>
          </w:tcPr>
          <w:p w14:paraId="4D20A357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浙江新中环建设集团有限公司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1719E2D1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2FB7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2AB8A8D3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15</w:t>
            </w:r>
          </w:p>
        </w:tc>
        <w:tc>
          <w:tcPr>
            <w:tcW w:w="4405" w:type="dxa"/>
            <w:vAlign w:val="center"/>
          </w:tcPr>
          <w:p w14:paraId="3BCB9225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杭州城美建筑工程有限公司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496A0984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25E1B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4A026B2C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16</w:t>
            </w:r>
          </w:p>
        </w:tc>
        <w:tc>
          <w:tcPr>
            <w:tcW w:w="4405" w:type="dxa"/>
            <w:vAlign w:val="center"/>
          </w:tcPr>
          <w:p w14:paraId="7B639D6B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硕谷昊天建设（杭州）有限公司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389434C3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19A62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66AE3A6E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17</w:t>
            </w:r>
          </w:p>
        </w:tc>
        <w:tc>
          <w:tcPr>
            <w:tcW w:w="4405" w:type="dxa"/>
            <w:vAlign w:val="center"/>
          </w:tcPr>
          <w:p w14:paraId="79E581B0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杭州奋博建设有限公司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25283B54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4CE4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1940A784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18</w:t>
            </w:r>
          </w:p>
        </w:tc>
        <w:tc>
          <w:tcPr>
            <w:tcW w:w="4405" w:type="dxa"/>
            <w:vAlign w:val="center"/>
          </w:tcPr>
          <w:p w14:paraId="4CFB4E13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浙江建科建筑特种工程有限公司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276033A7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71C00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36AF35AE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19</w:t>
            </w:r>
          </w:p>
        </w:tc>
        <w:tc>
          <w:tcPr>
            <w:tcW w:w="4405" w:type="dxa"/>
            <w:vAlign w:val="center"/>
          </w:tcPr>
          <w:p w14:paraId="76C6456A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杭州野原结构设计事务所有限公司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4CDCD906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7FF37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4E987D20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20</w:t>
            </w:r>
          </w:p>
        </w:tc>
        <w:tc>
          <w:tcPr>
            <w:tcW w:w="4405" w:type="dxa"/>
            <w:vAlign w:val="center"/>
          </w:tcPr>
          <w:p w14:paraId="69F4D6EA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杭州广润建筑工程有限公司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2B35A196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2C3FF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1C1D49D8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21</w:t>
            </w:r>
          </w:p>
        </w:tc>
        <w:tc>
          <w:tcPr>
            <w:tcW w:w="4405" w:type="dxa"/>
            <w:vAlign w:val="center"/>
          </w:tcPr>
          <w:p w14:paraId="0B4B75BB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杭州硕茂建设有限公司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4B25114A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03B6F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0BEF440E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22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11481232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浙江汇沣建设有限公司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7D5A49AC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53A24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54EBB141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23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71EC32ED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浙江杭磊建筑加固工程有限公司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5338A800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670A8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51894D1E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24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3D330F61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杭州日晟建设工程有限公司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30137E86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63868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6FC11AB5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25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7492AA9C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浙江东展建设有限公司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65A226DD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26A60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7DC64965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26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00AB0C52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浙江奇豪建设有限公司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327C5D39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</w:tbl>
    <w:p w14:paraId="16C77701"/>
    <w:p w14:paraId="703BF782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2OTRiZGYyOTFjNDI2NDgyZDY2NzA4ZDRjNzFmN2YifQ=="/>
  </w:docVars>
  <w:rsids>
    <w:rsidRoot w:val="00BB4DE2"/>
    <w:rsid w:val="00144231"/>
    <w:rsid w:val="002D7097"/>
    <w:rsid w:val="00507446"/>
    <w:rsid w:val="00A3330A"/>
    <w:rsid w:val="00B3445D"/>
    <w:rsid w:val="00BB4DE2"/>
    <w:rsid w:val="00C90B6B"/>
    <w:rsid w:val="017C6D0A"/>
    <w:rsid w:val="069601B0"/>
    <w:rsid w:val="07586358"/>
    <w:rsid w:val="079A42F2"/>
    <w:rsid w:val="0AA155CD"/>
    <w:rsid w:val="0C45128D"/>
    <w:rsid w:val="0C4A6817"/>
    <w:rsid w:val="157E298A"/>
    <w:rsid w:val="1609245C"/>
    <w:rsid w:val="16806825"/>
    <w:rsid w:val="1899366D"/>
    <w:rsid w:val="18B15B9B"/>
    <w:rsid w:val="1D5A18FD"/>
    <w:rsid w:val="1D5E2F0C"/>
    <w:rsid w:val="21B4422B"/>
    <w:rsid w:val="21E32C48"/>
    <w:rsid w:val="2D981BC3"/>
    <w:rsid w:val="2E8D5452"/>
    <w:rsid w:val="348B73A9"/>
    <w:rsid w:val="351F5D4F"/>
    <w:rsid w:val="35C93C9F"/>
    <w:rsid w:val="3890572F"/>
    <w:rsid w:val="3A4D5A74"/>
    <w:rsid w:val="3DDE5254"/>
    <w:rsid w:val="3FA27536"/>
    <w:rsid w:val="459E5A24"/>
    <w:rsid w:val="48BE04C3"/>
    <w:rsid w:val="49374F22"/>
    <w:rsid w:val="4E7D3527"/>
    <w:rsid w:val="4FD71F18"/>
    <w:rsid w:val="56136361"/>
    <w:rsid w:val="57842D6D"/>
    <w:rsid w:val="5B3A129C"/>
    <w:rsid w:val="5DEC0CCC"/>
    <w:rsid w:val="69DF51F9"/>
    <w:rsid w:val="6BB577AA"/>
    <w:rsid w:val="6C046CE1"/>
    <w:rsid w:val="6EBD6003"/>
    <w:rsid w:val="7A0267E2"/>
    <w:rsid w:val="7B5D4797"/>
    <w:rsid w:val="7D98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semiHidden/>
    <w:unhideWhenUsed/>
    <w:qFormat/>
    <w:uiPriority w:val="9"/>
    <w:pPr>
      <w:keepNext/>
      <w:keepLines/>
      <w:spacing w:before="40" w:after="40" w:line="360" w:lineRule="auto"/>
      <w:ind w:firstLine="452" w:firstLineChars="150"/>
      <w:outlineLvl w:val="3"/>
    </w:pPr>
    <w:rPr>
      <w:rFonts w:ascii="Cambria" w:hAnsi="Cambria" w:eastAsia="宋体" w:cs="Tahoma"/>
      <w:b/>
      <w:bCs/>
      <w:sz w:val="24"/>
      <w:szCs w:val="2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semiHidden/>
    <w:unhideWhenUsed/>
    <w:qFormat/>
    <w:uiPriority w:val="99"/>
    <w:rPr>
      <w:rFonts w:ascii="宋体" w:hAnsi="Courier New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651</Words>
  <Characters>681</Characters>
  <Lines>1</Lines>
  <Paragraphs>1</Paragraphs>
  <TotalTime>1</TotalTime>
  <ScaleCrop>false</ScaleCrop>
  <LinksUpToDate>false</LinksUpToDate>
  <CharactersWithSpaces>681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WPS_1546066216</cp:lastModifiedBy>
  <dcterms:modified xsi:type="dcterms:W3CDTF">2025-05-06T03:22:04Z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3D294441E5F948329A4FE31C8DB23C11</vt:lpwstr>
  </property>
  <property fmtid="{D5CDD505-2E9C-101B-9397-08002B2CF9AE}" pid="4" name="KSOTemplateDocerSaveRecord">
    <vt:lpwstr>eyJoZGlkIjoiMDY2OTRiZGYyOTFjNDI2NDgyZDY2NzA4ZDRjNzFmN2YiLCJ1c2VySWQiOiI0NTEzNzI0MzkifQ==</vt:lpwstr>
  </property>
</Properties>
</file>