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ECF1">
      <w:pPr>
        <w:adjustRightInd w:val="0"/>
        <w:snapToGrid w:val="0"/>
        <w:spacing w:line="288" w:lineRule="auto"/>
        <w:rPr>
          <w:rFonts w:hint="eastAsia" w:ascii="楷体" w:hAnsi="楷体" w:eastAsia="楷体" w:cs="Times New Roman"/>
          <w:b/>
          <w:spacing w:val="-6"/>
          <w:sz w:val="44"/>
          <w:szCs w:val="44"/>
        </w:rPr>
      </w:pPr>
      <w:bookmarkStart w:id="0" w:name="OLE_LINK13"/>
    </w:p>
    <w:p w14:paraId="5E2C9079">
      <w:pPr>
        <w:adjustRightInd w:val="0"/>
        <w:snapToGrid w:val="0"/>
        <w:spacing w:line="288" w:lineRule="auto"/>
        <w:rPr>
          <w:rFonts w:hint="eastAsia" w:ascii="楷体" w:hAnsi="楷体" w:eastAsia="楷体" w:cs="Times New Roman"/>
          <w:b/>
          <w:spacing w:val="-6"/>
          <w:sz w:val="44"/>
          <w:szCs w:val="44"/>
        </w:rPr>
      </w:pPr>
    </w:p>
    <w:p w14:paraId="6EAF5143">
      <w:pPr>
        <w:adjustRightInd w:val="0"/>
        <w:snapToGrid w:val="0"/>
        <w:spacing w:line="288" w:lineRule="auto"/>
        <w:rPr>
          <w:rFonts w:hint="eastAsia" w:ascii="楷体" w:hAnsi="楷体" w:eastAsia="楷体" w:cs="Times New Roman"/>
          <w:b/>
          <w:spacing w:val="-6"/>
          <w:sz w:val="44"/>
          <w:szCs w:val="44"/>
        </w:rPr>
      </w:pPr>
    </w:p>
    <w:p w14:paraId="56CD7957">
      <w:pPr>
        <w:adjustRightInd w:val="0"/>
        <w:snapToGrid w:val="0"/>
        <w:spacing w:line="288" w:lineRule="auto"/>
        <w:jc w:val="center"/>
        <w:rPr>
          <w:rFonts w:hint="eastAsia" w:ascii="楷体" w:hAnsi="楷体" w:eastAsia="楷体" w:cs="楷体"/>
          <w:b/>
          <w:bCs/>
          <w:sz w:val="48"/>
          <w:szCs w:val="48"/>
        </w:rPr>
      </w:pPr>
      <w:r>
        <w:rPr>
          <w:rFonts w:hint="eastAsia" w:ascii="楷体" w:hAnsi="楷体" w:eastAsia="楷体" w:cs="楷体"/>
          <w:b/>
          <w:bCs/>
          <w:sz w:val="48"/>
          <w:szCs w:val="48"/>
        </w:rPr>
        <w:t>浙江工商大学</w:t>
      </w:r>
    </w:p>
    <w:p w14:paraId="23B4DE24">
      <w:pPr>
        <w:adjustRightInd w:val="0"/>
        <w:snapToGrid w:val="0"/>
        <w:spacing w:line="288" w:lineRule="auto"/>
        <w:jc w:val="center"/>
        <w:rPr>
          <w:rFonts w:hint="eastAsia" w:ascii="楷体" w:hAnsi="楷体" w:eastAsia="楷体" w:cs="楷体"/>
          <w:b/>
          <w:bCs/>
          <w:sz w:val="48"/>
          <w:szCs w:val="48"/>
        </w:rPr>
      </w:pPr>
      <w:r>
        <w:rPr>
          <w:rFonts w:hint="eastAsia" w:ascii="楷体" w:hAnsi="楷体" w:eastAsia="楷体" w:cs="楷体"/>
          <w:b/>
          <w:bCs/>
          <w:sz w:val="48"/>
          <w:szCs w:val="48"/>
        </w:rPr>
        <w:t>教工路校区7、8号学生宿舍加固设计</w:t>
      </w:r>
    </w:p>
    <w:p w14:paraId="6CBAD541">
      <w:pPr>
        <w:adjustRightInd w:val="0"/>
        <w:snapToGrid w:val="0"/>
        <w:spacing w:line="288" w:lineRule="auto"/>
        <w:jc w:val="center"/>
        <w:rPr>
          <w:rFonts w:hint="eastAsia" w:ascii="楷体" w:hAnsi="楷体" w:eastAsia="楷体" w:cs="楷体"/>
          <w:b/>
          <w:bCs/>
          <w:sz w:val="48"/>
          <w:szCs w:val="48"/>
        </w:rPr>
      </w:pPr>
    </w:p>
    <w:p w14:paraId="56941812">
      <w:pPr>
        <w:adjustRightInd w:val="0"/>
        <w:snapToGrid w:val="0"/>
        <w:spacing w:line="288" w:lineRule="auto"/>
        <w:jc w:val="center"/>
        <w:rPr>
          <w:rFonts w:hint="eastAsia" w:ascii="楷体" w:hAnsi="楷体" w:eastAsia="楷体" w:cs="楷体"/>
          <w:b/>
          <w:bCs/>
          <w:sz w:val="48"/>
          <w:szCs w:val="48"/>
        </w:rPr>
      </w:pPr>
    </w:p>
    <w:p w14:paraId="0A6C5551">
      <w:pPr>
        <w:adjustRightInd w:val="0"/>
        <w:snapToGrid w:val="0"/>
        <w:spacing w:line="288" w:lineRule="auto"/>
        <w:jc w:val="center"/>
        <w:rPr>
          <w:rFonts w:hint="eastAsia" w:ascii="楷体" w:hAnsi="楷体" w:eastAsia="楷体" w:cs="楷体"/>
          <w:b/>
          <w:bCs/>
          <w:sz w:val="72"/>
          <w:szCs w:val="72"/>
        </w:rPr>
      </w:pPr>
      <w:bookmarkStart w:id="75" w:name="_GoBack"/>
      <w:bookmarkEnd w:id="75"/>
      <w:r>
        <w:rPr>
          <w:rFonts w:hint="eastAsia" w:ascii="楷体" w:hAnsi="楷体" w:eastAsia="楷体" w:cs="楷体"/>
          <w:b/>
          <w:bCs/>
          <w:sz w:val="72"/>
          <w:szCs w:val="72"/>
        </w:rPr>
        <w:t>磋商文件</w:t>
      </w:r>
    </w:p>
    <w:p w14:paraId="7911B1AE">
      <w:pPr>
        <w:adjustRightInd w:val="0"/>
        <w:snapToGrid w:val="0"/>
        <w:spacing w:line="288" w:lineRule="auto"/>
        <w:jc w:val="center"/>
        <w:rPr>
          <w:rFonts w:hint="eastAsia" w:ascii="楷体" w:hAnsi="楷体" w:eastAsia="楷体" w:cs="楷体"/>
          <w:b/>
          <w:bCs/>
          <w:sz w:val="36"/>
          <w:szCs w:val="36"/>
        </w:rPr>
      </w:pPr>
      <w:r>
        <w:rPr>
          <w:rFonts w:hint="eastAsia" w:ascii="楷体" w:hAnsi="楷体" w:eastAsia="楷体" w:cs="楷体"/>
          <w:b/>
          <w:bCs/>
          <w:sz w:val="36"/>
          <w:szCs w:val="36"/>
        </w:rPr>
        <w:t>（线上电子交易）</w:t>
      </w:r>
    </w:p>
    <w:p w14:paraId="36DA5553">
      <w:pPr>
        <w:adjustRightInd w:val="0"/>
        <w:snapToGrid w:val="0"/>
        <w:spacing w:line="288" w:lineRule="auto"/>
        <w:jc w:val="center"/>
        <w:rPr>
          <w:rFonts w:hint="eastAsia" w:ascii="楷体" w:hAnsi="楷体" w:eastAsia="楷体" w:cs="楷体"/>
          <w:b/>
          <w:bCs/>
          <w:sz w:val="36"/>
          <w:szCs w:val="36"/>
        </w:rPr>
      </w:pPr>
    </w:p>
    <w:p w14:paraId="71082764">
      <w:pPr>
        <w:adjustRightInd w:val="0"/>
        <w:snapToGrid w:val="0"/>
        <w:spacing w:line="288" w:lineRule="auto"/>
        <w:jc w:val="center"/>
        <w:rPr>
          <w:rFonts w:hint="eastAsia" w:ascii="楷体" w:hAnsi="楷体" w:eastAsia="楷体" w:cs="楷体"/>
          <w:b/>
          <w:bCs/>
          <w:sz w:val="36"/>
          <w:szCs w:val="36"/>
        </w:rPr>
      </w:pPr>
    </w:p>
    <w:p w14:paraId="41BA41E9">
      <w:pPr>
        <w:pStyle w:val="2"/>
        <w:rPr>
          <w:rFonts w:hint="eastAsia"/>
        </w:rPr>
      </w:pPr>
    </w:p>
    <w:p w14:paraId="60DC2A27">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项目名称：浙江工商大学教工路校区7、8号学生宿舍加固设计</w:t>
      </w:r>
    </w:p>
    <w:p w14:paraId="7949F9B3">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项目编号：QSZB-Z(F)-C24476(CS)</w:t>
      </w:r>
    </w:p>
    <w:p w14:paraId="25FD3892">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 购 人：浙江工商大学</w:t>
      </w:r>
    </w:p>
    <w:p w14:paraId="7E700C48">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采购代理机构：浙江求是招标代理有限公司</w:t>
      </w:r>
    </w:p>
    <w:p w14:paraId="2B941ECB">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采购计划文号：</w:t>
      </w:r>
      <w:r>
        <w:rPr>
          <w:rFonts w:hint="eastAsia" w:ascii="楷体" w:hAnsi="楷体" w:eastAsia="楷体" w:cs="Times New Roman"/>
          <w:b/>
          <w:spacing w:val="-6"/>
          <w:sz w:val="30"/>
          <w:szCs w:val="30"/>
        </w:rPr>
        <w:t>[2024]100599号</w:t>
      </w:r>
    </w:p>
    <w:p w14:paraId="6C6E164E">
      <w:pPr>
        <w:widowControl/>
        <w:adjustRightInd w:val="0"/>
        <w:snapToGrid w:val="0"/>
        <w:spacing w:line="288" w:lineRule="auto"/>
        <w:jc w:val="left"/>
        <w:rPr>
          <w:rFonts w:hint="eastAsia" w:ascii="楷体" w:hAnsi="楷体" w:eastAsia="楷体" w:cs="楷体"/>
          <w:b/>
          <w:bCs/>
          <w:sz w:val="30"/>
          <w:szCs w:val="30"/>
        </w:rPr>
      </w:pPr>
      <w:r>
        <w:rPr>
          <w:rFonts w:ascii="楷体" w:hAnsi="楷体" w:eastAsia="楷体" w:cs="楷体"/>
          <w:b/>
          <w:bCs/>
          <w:sz w:val="30"/>
          <w:szCs w:val="30"/>
        </w:rPr>
        <w:br w:type="page"/>
      </w:r>
    </w:p>
    <w:p w14:paraId="565A8FE4">
      <w:pPr>
        <w:adjustRightInd w:val="0"/>
        <w:snapToGrid w:val="0"/>
        <w:spacing w:line="288" w:lineRule="auto"/>
        <w:rPr>
          <w:rFonts w:hint="eastAsia" w:ascii="楷体" w:hAnsi="楷体" w:eastAsia="楷体" w:cs="楷体"/>
          <w:b/>
          <w:bCs/>
          <w:sz w:val="30"/>
          <w:szCs w:val="30"/>
        </w:rPr>
      </w:pPr>
    </w:p>
    <w:p w14:paraId="6B4F0AD9">
      <w:pPr>
        <w:adjustRightInd w:val="0"/>
        <w:snapToGrid w:val="0"/>
        <w:spacing w:line="288" w:lineRule="auto"/>
        <w:jc w:val="center"/>
        <w:outlineLvl w:val="0"/>
        <w:rPr>
          <w:rFonts w:hint="eastAsia" w:ascii="楷体" w:hAnsi="楷体" w:eastAsia="楷体" w:cs="楷体"/>
          <w:b/>
          <w:bCs/>
          <w:sz w:val="48"/>
          <w:szCs w:val="48"/>
        </w:rPr>
      </w:pPr>
      <w:r>
        <w:rPr>
          <w:rFonts w:hint="eastAsia" w:ascii="楷体" w:hAnsi="楷体" w:eastAsia="楷体" w:cs="楷体"/>
          <w:b/>
          <w:bCs/>
          <w:sz w:val="48"/>
          <w:szCs w:val="48"/>
        </w:rPr>
        <w:t xml:space="preserve">目 </w:t>
      </w:r>
      <w:r>
        <w:rPr>
          <w:rFonts w:ascii="楷体" w:hAnsi="楷体" w:eastAsia="楷体" w:cs="楷体"/>
          <w:b/>
          <w:bCs/>
          <w:sz w:val="48"/>
          <w:szCs w:val="48"/>
        </w:rPr>
        <w:t xml:space="preserve"> </w:t>
      </w:r>
      <w:r>
        <w:rPr>
          <w:rFonts w:hint="eastAsia" w:ascii="楷体" w:hAnsi="楷体" w:eastAsia="楷体" w:cs="楷体"/>
          <w:b/>
          <w:bCs/>
          <w:sz w:val="48"/>
          <w:szCs w:val="48"/>
        </w:rPr>
        <w:t>录</w:t>
      </w:r>
    </w:p>
    <w:p w14:paraId="52600BAF">
      <w:pPr>
        <w:adjustRightInd w:val="0"/>
        <w:snapToGrid w:val="0"/>
        <w:spacing w:line="288" w:lineRule="auto"/>
        <w:rPr>
          <w:rFonts w:hint="eastAsia" w:ascii="楷体" w:hAnsi="楷体" w:eastAsia="楷体" w:cs="楷体"/>
          <w:b/>
          <w:bCs/>
          <w:sz w:val="30"/>
          <w:szCs w:val="30"/>
        </w:rPr>
      </w:pPr>
    </w:p>
    <w:p w14:paraId="49AD254B">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第一章  采购邀请</w:t>
      </w:r>
    </w:p>
    <w:p w14:paraId="127C9D98">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第二章  采购需求</w:t>
      </w:r>
    </w:p>
    <w:p w14:paraId="51B6808C">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第三章  供应商须知</w:t>
      </w:r>
    </w:p>
    <w:p w14:paraId="616E5AC4">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第四章  评审方法和评审标准</w:t>
      </w:r>
    </w:p>
    <w:p w14:paraId="619CFE39">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第五章  拟签订的合同文本</w:t>
      </w:r>
    </w:p>
    <w:p w14:paraId="5ED1B58F">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第六章  响应文件格式</w:t>
      </w:r>
    </w:p>
    <w:p w14:paraId="2E2F1B86">
      <w:pPr>
        <w:widowControl/>
        <w:jc w:val="left"/>
        <w:rPr>
          <w:rFonts w:hint="eastAsia"/>
        </w:rPr>
      </w:pPr>
    </w:p>
    <w:p w14:paraId="3D6609BA">
      <w:pPr>
        <w:widowControl/>
        <w:jc w:val="left"/>
        <w:rPr>
          <w:rFonts w:hint="eastAsia"/>
        </w:rPr>
        <w:sectPr>
          <w:headerReference r:id="rId3" w:type="default"/>
          <w:footerReference r:id="rId4" w:type="default"/>
          <w:pgSz w:w="11906" w:h="16838"/>
          <w:pgMar w:top="1247" w:right="1247" w:bottom="1247" w:left="1247" w:header="0" w:footer="725" w:gutter="0"/>
          <w:pgNumType w:start="1"/>
          <w:cols w:space="425" w:num="1"/>
          <w:docGrid w:type="lines" w:linePitch="312" w:charSpace="0"/>
        </w:sectPr>
      </w:pPr>
    </w:p>
    <w:p w14:paraId="03B8FE25">
      <w:pPr>
        <w:adjustRightInd w:val="0"/>
        <w:snapToGrid w:val="0"/>
        <w:spacing w:line="288" w:lineRule="auto"/>
        <w:jc w:val="center"/>
        <w:outlineLvl w:val="0"/>
        <w:rPr>
          <w:rFonts w:hint="eastAsia" w:cs="楷体"/>
          <w:color w:val="0000FF"/>
          <w:sz w:val="21"/>
          <w:szCs w:val="21"/>
        </w:rPr>
      </w:pPr>
      <w:r>
        <w:rPr>
          <w:rFonts w:hint="eastAsia"/>
          <w:b/>
          <w:bCs/>
          <w:sz w:val="32"/>
          <w:szCs w:val="32"/>
        </w:rPr>
        <w:t xml:space="preserve">第一章 </w:t>
      </w:r>
      <w:r>
        <w:rPr>
          <w:b/>
          <w:bCs/>
          <w:sz w:val="32"/>
          <w:szCs w:val="32"/>
        </w:rPr>
        <w:t xml:space="preserve"> </w:t>
      </w:r>
      <w:r>
        <w:rPr>
          <w:rFonts w:hint="eastAsia"/>
          <w:b/>
          <w:bCs/>
          <w:sz w:val="32"/>
          <w:szCs w:val="32"/>
        </w:rPr>
        <w:t>采购邀请</w:t>
      </w:r>
    </w:p>
    <w:p w14:paraId="6AFA8A3C">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b/>
          <w:sz w:val="21"/>
          <w:szCs w:val="21"/>
        </w:rPr>
      </w:pPr>
      <w:r>
        <w:rPr>
          <w:rFonts w:hint="eastAsia"/>
          <w:b/>
          <w:sz w:val="21"/>
          <w:szCs w:val="21"/>
        </w:rPr>
        <w:t>项目概况</w:t>
      </w:r>
    </w:p>
    <w:p w14:paraId="289613DD">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b/>
          <w:sz w:val="21"/>
          <w:szCs w:val="21"/>
        </w:rPr>
      </w:pPr>
      <w:r>
        <w:rPr>
          <w:rFonts w:hint="eastAsia"/>
          <w:b/>
          <w:sz w:val="21"/>
          <w:szCs w:val="21"/>
          <w:u w:val="single"/>
        </w:rPr>
        <w:t xml:space="preserve"> 浙江工商大学教工路校区7、8号学生宿舍加固设计 </w:t>
      </w:r>
      <w:r>
        <w:rPr>
          <w:rFonts w:hint="eastAsia"/>
          <w:b/>
          <w:sz w:val="21"/>
          <w:szCs w:val="21"/>
        </w:rPr>
        <w:t>采购项目的潜在供应商应在</w:t>
      </w:r>
      <w:r>
        <w:rPr>
          <w:rFonts w:hint="eastAsia"/>
          <w:b/>
          <w:sz w:val="21"/>
          <w:szCs w:val="21"/>
          <w:u w:val="single"/>
        </w:rPr>
        <w:t xml:space="preserve"> 政府采购云平台（https://www.zcygov.cn） </w:t>
      </w:r>
      <w:r>
        <w:rPr>
          <w:rFonts w:hint="eastAsia"/>
          <w:b/>
          <w:sz w:val="21"/>
          <w:szCs w:val="21"/>
        </w:rPr>
        <w:t>获取（下载）采购文件，并于</w:t>
      </w:r>
      <w:r>
        <w:rPr>
          <w:rFonts w:hint="eastAsia"/>
          <w:b/>
          <w:sz w:val="21"/>
          <w:szCs w:val="21"/>
          <w:u w:val="single"/>
        </w:rPr>
        <w:t xml:space="preserve"> </w:t>
      </w:r>
      <w:r>
        <w:rPr>
          <w:rFonts w:hint="eastAsia"/>
          <w:b/>
          <w:sz w:val="21"/>
          <w:szCs w:val="21"/>
          <w:u w:val="single"/>
          <w:lang w:eastAsia="zh-CN"/>
        </w:rPr>
        <w:t>2025年1月7日9:30:00</w:t>
      </w:r>
      <w:r>
        <w:rPr>
          <w:rFonts w:hint="eastAsia"/>
          <w:b/>
          <w:sz w:val="21"/>
          <w:szCs w:val="21"/>
          <w:u w:val="single"/>
        </w:rPr>
        <w:t xml:space="preserve"> </w:t>
      </w:r>
      <w:r>
        <w:rPr>
          <w:rFonts w:hint="eastAsia"/>
          <w:b/>
          <w:bCs/>
          <w:sz w:val="21"/>
          <w:szCs w:val="21"/>
        </w:rPr>
        <w:t>（北京时间）前提交（上传）响应文件</w:t>
      </w:r>
      <w:r>
        <w:rPr>
          <w:rFonts w:hint="eastAsia"/>
          <w:b/>
          <w:sz w:val="21"/>
          <w:szCs w:val="21"/>
        </w:rPr>
        <w:t>。</w:t>
      </w:r>
    </w:p>
    <w:p w14:paraId="2084C6B3">
      <w:pPr>
        <w:adjustRightInd w:val="0"/>
        <w:snapToGrid w:val="0"/>
        <w:spacing w:line="288" w:lineRule="auto"/>
        <w:rPr>
          <w:rFonts w:hint="eastAsia"/>
          <w:b/>
          <w:sz w:val="21"/>
          <w:szCs w:val="21"/>
        </w:rPr>
      </w:pPr>
      <w:bookmarkStart w:id="1" w:name="_Toc35393790"/>
      <w:bookmarkStart w:id="2" w:name="_Toc28359002"/>
      <w:bookmarkStart w:id="3" w:name="_Toc28359079"/>
      <w:bookmarkStart w:id="4" w:name="_Toc35393621"/>
      <w:bookmarkStart w:id="5" w:name="_Hlk24379207"/>
      <w:r>
        <w:rPr>
          <w:rFonts w:hint="eastAsia"/>
          <w:b/>
          <w:sz w:val="21"/>
          <w:szCs w:val="21"/>
        </w:rPr>
        <w:t>一、项目基本情况</w:t>
      </w:r>
      <w:bookmarkEnd w:id="1"/>
      <w:bookmarkEnd w:id="2"/>
      <w:bookmarkEnd w:id="3"/>
      <w:bookmarkEnd w:id="4"/>
    </w:p>
    <w:p w14:paraId="20C78A76">
      <w:pPr>
        <w:adjustRightInd w:val="0"/>
        <w:snapToGrid w:val="0"/>
        <w:spacing w:line="288" w:lineRule="auto"/>
        <w:ind w:firstLine="420" w:firstLineChars="200"/>
        <w:rPr>
          <w:rFonts w:hint="eastAsia"/>
          <w:sz w:val="21"/>
          <w:szCs w:val="21"/>
        </w:rPr>
      </w:pPr>
      <w:r>
        <w:rPr>
          <w:rFonts w:hint="eastAsia"/>
          <w:sz w:val="21"/>
          <w:szCs w:val="21"/>
        </w:rPr>
        <w:t>1</w:t>
      </w:r>
      <w:r>
        <w:rPr>
          <w:sz w:val="21"/>
          <w:szCs w:val="21"/>
        </w:rPr>
        <w:t>.</w:t>
      </w:r>
      <w:r>
        <w:rPr>
          <w:rFonts w:hint="eastAsia"/>
          <w:sz w:val="21"/>
          <w:szCs w:val="21"/>
        </w:rPr>
        <w:t>项目编号：</w:t>
      </w:r>
      <w:r>
        <w:rPr>
          <w:rFonts w:hint="eastAsia"/>
          <w:bCs/>
          <w:sz w:val="21"/>
          <w:szCs w:val="21"/>
        </w:rPr>
        <w:t>QSZB-Z(F)-C24476(CS)</w:t>
      </w:r>
    </w:p>
    <w:p w14:paraId="221784A5">
      <w:pPr>
        <w:adjustRightInd w:val="0"/>
        <w:snapToGrid w:val="0"/>
        <w:spacing w:line="288" w:lineRule="auto"/>
        <w:ind w:firstLine="420" w:firstLineChars="200"/>
        <w:rPr>
          <w:rFonts w:hint="eastAsia"/>
          <w:sz w:val="21"/>
          <w:szCs w:val="21"/>
        </w:rPr>
      </w:pPr>
      <w:r>
        <w:rPr>
          <w:sz w:val="21"/>
          <w:szCs w:val="21"/>
        </w:rPr>
        <w:t>2.</w:t>
      </w:r>
      <w:r>
        <w:rPr>
          <w:rFonts w:hint="eastAsia"/>
          <w:sz w:val="21"/>
          <w:szCs w:val="21"/>
        </w:rPr>
        <w:t>项目名称：浙江工商大学教工路校区7、8号学生宿舍加固设计</w:t>
      </w:r>
    </w:p>
    <w:p w14:paraId="7B48751F">
      <w:pPr>
        <w:adjustRightInd w:val="0"/>
        <w:snapToGrid w:val="0"/>
        <w:spacing w:line="288" w:lineRule="auto"/>
        <w:ind w:firstLine="420" w:firstLineChars="200"/>
        <w:rPr>
          <w:rFonts w:hint="eastAsia"/>
          <w:sz w:val="21"/>
          <w:szCs w:val="21"/>
        </w:rPr>
      </w:pPr>
      <w:r>
        <w:rPr>
          <w:sz w:val="21"/>
          <w:szCs w:val="21"/>
        </w:rPr>
        <w:t>3.</w:t>
      </w:r>
      <w:r>
        <w:rPr>
          <w:rFonts w:hint="eastAsia"/>
          <w:sz w:val="21"/>
          <w:szCs w:val="21"/>
        </w:rPr>
        <w:t>采购方式：竞争性磋商</w:t>
      </w:r>
    </w:p>
    <w:bookmarkEnd w:id="5"/>
    <w:p w14:paraId="25C21588">
      <w:pPr>
        <w:adjustRightInd w:val="0"/>
        <w:snapToGrid w:val="0"/>
        <w:spacing w:line="288" w:lineRule="auto"/>
        <w:ind w:firstLine="420" w:firstLineChars="200"/>
        <w:rPr>
          <w:rFonts w:hint="eastAsia"/>
          <w:sz w:val="21"/>
          <w:szCs w:val="21"/>
        </w:rPr>
      </w:pPr>
      <w:r>
        <w:rPr>
          <w:sz w:val="21"/>
          <w:szCs w:val="21"/>
        </w:rPr>
        <w:t>4.</w:t>
      </w:r>
      <w:r>
        <w:rPr>
          <w:rFonts w:hint="eastAsia"/>
          <w:sz w:val="21"/>
          <w:szCs w:val="21"/>
        </w:rPr>
        <w:t>预算金额：250000元</w:t>
      </w:r>
    </w:p>
    <w:p w14:paraId="21C0D235">
      <w:pPr>
        <w:adjustRightInd w:val="0"/>
        <w:snapToGrid w:val="0"/>
        <w:spacing w:line="288" w:lineRule="auto"/>
        <w:ind w:firstLine="420" w:firstLineChars="200"/>
        <w:rPr>
          <w:rFonts w:hint="eastAsia"/>
          <w:sz w:val="21"/>
          <w:szCs w:val="21"/>
        </w:rPr>
      </w:pPr>
      <w:r>
        <w:rPr>
          <w:sz w:val="21"/>
          <w:szCs w:val="21"/>
        </w:rPr>
        <w:t>5.</w:t>
      </w:r>
      <w:r>
        <w:rPr>
          <w:rFonts w:hint="eastAsia"/>
          <w:sz w:val="21"/>
          <w:szCs w:val="21"/>
        </w:rPr>
        <w:t>最高限价（如有）：250000元</w:t>
      </w:r>
    </w:p>
    <w:p w14:paraId="7D4CFFE3">
      <w:pPr>
        <w:adjustRightInd w:val="0"/>
        <w:snapToGrid w:val="0"/>
        <w:spacing w:line="288" w:lineRule="auto"/>
        <w:ind w:firstLine="420" w:firstLineChars="200"/>
        <w:rPr>
          <w:rFonts w:hint="eastAsia"/>
          <w:spacing w:val="-6"/>
          <w:sz w:val="21"/>
          <w:szCs w:val="21"/>
        </w:rPr>
      </w:pPr>
      <w:r>
        <w:rPr>
          <w:sz w:val="21"/>
          <w:szCs w:val="21"/>
        </w:rPr>
        <w:t>6.</w:t>
      </w:r>
      <w:r>
        <w:rPr>
          <w:rFonts w:hint="eastAsia"/>
          <w:sz w:val="21"/>
          <w:szCs w:val="21"/>
        </w:rPr>
        <w:t>合同履约期限：</w:t>
      </w:r>
      <w:r>
        <w:rPr>
          <w:rFonts w:hint="eastAsia"/>
          <w:spacing w:val="-6"/>
          <w:sz w:val="21"/>
          <w:szCs w:val="21"/>
        </w:rPr>
        <w:t>详见磋商文件 第二章 采购需求</w:t>
      </w:r>
    </w:p>
    <w:p w14:paraId="0E018FFE">
      <w:pPr>
        <w:adjustRightInd w:val="0"/>
        <w:snapToGrid w:val="0"/>
        <w:spacing w:line="288" w:lineRule="auto"/>
        <w:ind w:firstLine="420" w:firstLineChars="200"/>
        <w:rPr>
          <w:rFonts w:hint="eastAsia"/>
          <w:sz w:val="21"/>
          <w:szCs w:val="21"/>
        </w:rPr>
      </w:pPr>
      <w:r>
        <w:rPr>
          <w:sz w:val="21"/>
          <w:szCs w:val="21"/>
        </w:rPr>
        <w:t>7.</w:t>
      </w:r>
      <w:r>
        <w:rPr>
          <w:rFonts w:hint="eastAsia"/>
          <w:sz w:val="21"/>
          <w:szCs w:val="21"/>
        </w:rPr>
        <w:t>本项目（是）接受联合体响应。</w:t>
      </w:r>
    </w:p>
    <w:p w14:paraId="6CFDC5BB">
      <w:pPr>
        <w:adjustRightInd w:val="0"/>
        <w:snapToGrid w:val="0"/>
        <w:spacing w:line="288" w:lineRule="auto"/>
        <w:ind w:firstLine="420" w:firstLineChars="200"/>
        <w:rPr>
          <w:rFonts w:hint="eastAsia"/>
          <w:sz w:val="21"/>
          <w:szCs w:val="21"/>
        </w:rPr>
      </w:pPr>
      <w:r>
        <w:rPr>
          <w:sz w:val="21"/>
          <w:szCs w:val="21"/>
        </w:rPr>
        <w:t>8.</w:t>
      </w:r>
      <w:r>
        <w:rPr>
          <w:rFonts w:hint="eastAsia"/>
          <w:sz w:val="21"/>
          <w:szCs w:val="21"/>
        </w:rPr>
        <w:t>采购需求：</w:t>
      </w:r>
    </w:p>
    <w:tbl>
      <w:tblPr>
        <w:tblStyle w:val="13"/>
        <w:tblW w:w="8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06"/>
        <w:gridCol w:w="708"/>
        <w:gridCol w:w="709"/>
        <w:gridCol w:w="3119"/>
      </w:tblGrid>
      <w:tr w14:paraId="78DA8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675" w:type="dxa"/>
            <w:tcBorders>
              <w:tl2br w:val="nil"/>
              <w:tr2bl w:val="nil"/>
            </w:tcBorders>
            <w:vAlign w:val="center"/>
          </w:tcPr>
          <w:p w14:paraId="5E979B8E">
            <w:pPr>
              <w:adjustRightInd w:val="0"/>
              <w:snapToGrid w:val="0"/>
              <w:spacing w:line="288" w:lineRule="auto"/>
              <w:jc w:val="center"/>
              <w:rPr>
                <w:rFonts w:hint="eastAsia"/>
                <w:b/>
                <w:bCs/>
                <w:sz w:val="21"/>
                <w:szCs w:val="21"/>
              </w:rPr>
            </w:pPr>
            <w:r>
              <w:rPr>
                <w:rFonts w:hint="eastAsia"/>
                <w:b/>
                <w:bCs/>
                <w:sz w:val="21"/>
                <w:szCs w:val="21"/>
              </w:rPr>
              <w:t>序号</w:t>
            </w:r>
          </w:p>
        </w:tc>
        <w:tc>
          <w:tcPr>
            <w:tcW w:w="3006" w:type="dxa"/>
            <w:tcBorders>
              <w:right w:val="single" w:color="auto" w:sz="4" w:space="0"/>
              <w:tl2br w:val="nil"/>
              <w:tr2bl w:val="nil"/>
            </w:tcBorders>
            <w:vAlign w:val="center"/>
          </w:tcPr>
          <w:p w14:paraId="793783E7">
            <w:pPr>
              <w:adjustRightInd w:val="0"/>
              <w:snapToGrid w:val="0"/>
              <w:spacing w:line="288" w:lineRule="auto"/>
              <w:jc w:val="center"/>
              <w:rPr>
                <w:rFonts w:hint="eastAsia"/>
                <w:b/>
                <w:bCs/>
                <w:sz w:val="21"/>
                <w:szCs w:val="21"/>
              </w:rPr>
            </w:pPr>
            <w:r>
              <w:rPr>
                <w:rFonts w:hint="eastAsia"/>
                <w:b/>
                <w:bCs/>
                <w:sz w:val="21"/>
                <w:szCs w:val="21"/>
              </w:rPr>
              <w:t>名称</w:t>
            </w:r>
          </w:p>
        </w:tc>
        <w:tc>
          <w:tcPr>
            <w:tcW w:w="708" w:type="dxa"/>
            <w:tcBorders>
              <w:tl2br w:val="nil"/>
              <w:tr2bl w:val="nil"/>
            </w:tcBorders>
            <w:vAlign w:val="center"/>
          </w:tcPr>
          <w:p w14:paraId="61CC35A5">
            <w:pPr>
              <w:adjustRightInd w:val="0"/>
              <w:snapToGrid w:val="0"/>
              <w:spacing w:line="288" w:lineRule="auto"/>
              <w:jc w:val="center"/>
              <w:rPr>
                <w:rFonts w:hint="eastAsia"/>
                <w:b/>
                <w:bCs/>
                <w:sz w:val="21"/>
                <w:szCs w:val="21"/>
              </w:rPr>
            </w:pPr>
            <w:r>
              <w:rPr>
                <w:rFonts w:hint="eastAsia"/>
                <w:b/>
                <w:bCs/>
                <w:sz w:val="21"/>
                <w:szCs w:val="21"/>
              </w:rPr>
              <w:t>数量</w:t>
            </w:r>
          </w:p>
        </w:tc>
        <w:tc>
          <w:tcPr>
            <w:tcW w:w="709" w:type="dxa"/>
            <w:tcBorders>
              <w:tl2br w:val="nil"/>
              <w:tr2bl w:val="nil"/>
            </w:tcBorders>
            <w:vAlign w:val="center"/>
          </w:tcPr>
          <w:p w14:paraId="7232D72D">
            <w:pPr>
              <w:adjustRightInd w:val="0"/>
              <w:snapToGrid w:val="0"/>
              <w:spacing w:line="288" w:lineRule="auto"/>
              <w:jc w:val="center"/>
              <w:rPr>
                <w:rFonts w:hint="eastAsia"/>
                <w:b/>
                <w:bCs/>
                <w:sz w:val="21"/>
                <w:szCs w:val="21"/>
              </w:rPr>
            </w:pPr>
            <w:r>
              <w:rPr>
                <w:rFonts w:hint="eastAsia"/>
                <w:b/>
                <w:bCs/>
                <w:sz w:val="21"/>
                <w:szCs w:val="21"/>
              </w:rPr>
              <w:t>单位</w:t>
            </w:r>
          </w:p>
        </w:tc>
        <w:tc>
          <w:tcPr>
            <w:tcW w:w="3119" w:type="dxa"/>
            <w:tcBorders>
              <w:right w:val="single" w:color="auto" w:sz="4" w:space="0"/>
              <w:tl2br w:val="nil"/>
              <w:tr2bl w:val="nil"/>
            </w:tcBorders>
            <w:vAlign w:val="center"/>
          </w:tcPr>
          <w:p w14:paraId="2375CA31">
            <w:pPr>
              <w:adjustRightInd w:val="0"/>
              <w:snapToGrid w:val="0"/>
              <w:spacing w:line="288" w:lineRule="auto"/>
              <w:jc w:val="center"/>
              <w:rPr>
                <w:rFonts w:hint="eastAsia"/>
                <w:b/>
                <w:bCs/>
                <w:sz w:val="21"/>
                <w:szCs w:val="21"/>
              </w:rPr>
            </w:pPr>
            <w:r>
              <w:rPr>
                <w:rFonts w:hint="eastAsia"/>
                <w:b/>
                <w:bCs/>
                <w:sz w:val="21"/>
                <w:szCs w:val="21"/>
              </w:rPr>
              <w:t>简要技术需求或服务要求</w:t>
            </w:r>
          </w:p>
        </w:tc>
      </w:tr>
      <w:tr w14:paraId="67678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75" w:type="dxa"/>
            <w:tcBorders>
              <w:tl2br w:val="nil"/>
              <w:tr2bl w:val="nil"/>
            </w:tcBorders>
            <w:vAlign w:val="center"/>
          </w:tcPr>
          <w:p w14:paraId="71CF69BC">
            <w:pPr>
              <w:adjustRightInd w:val="0"/>
              <w:snapToGrid w:val="0"/>
              <w:spacing w:line="288" w:lineRule="auto"/>
              <w:jc w:val="center"/>
              <w:rPr>
                <w:rFonts w:hint="eastAsia"/>
                <w:bCs/>
                <w:sz w:val="21"/>
                <w:szCs w:val="21"/>
              </w:rPr>
            </w:pPr>
            <w:r>
              <w:rPr>
                <w:rFonts w:hint="eastAsia"/>
                <w:bCs/>
                <w:sz w:val="21"/>
                <w:szCs w:val="21"/>
              </w:rPr>
              <w:t>1</w:t>
            </w:r>
          </w:p>
        </w:tc>
        <w:tc>
          <w:tcPr>
            <w:tcW w:w="3006" w:type="dxa"/>
            <w:tcBorders>
              <w:right w:val="single" w:color="auto" w:sz="4" w:space="0"/>
              <w:tl2br w:val="nil"/>
              <w:tr2bl w:val="nil"/>
            </w:tcBorders>
            <w:vAlign w:val="center"/>
          </w:tcPr>
          <w:p w14:paraId="3D183DB8">
            <w:pPr>
              <w:adjustRightInd w:val="0"/>
              <w:snapToGrid w:val="0"/>
              <w:spacing w:line="288" w:lineRule="auto"/>
              <w:jc w:val="center"/>
              <w:rPr>
                <w:rFonts w:hint="eastAsia"/>
                <w:bCs/>
                <w:sz w:val="21"/>
                <w:szCs w:val="21"/>
              </w:rPr>
            </w:pPr>
            <w:r>
              <w:rPr>
                <w:rFonts w:hint="eastAsia"/>
                <w:sz w:val="21"/>
                <w:szCs w:val="21"/>
              </w:rPr>
              <w:t>浙江工商大学教工路校区7、8号学生宿舍加固设计</w:t>
            </w:r>
          </w:p>
        </w:tc>
        <w:tc>
          <w:tcPr>
            <w:tcW w:w="708" w:type="dxa"/>
            <w:tcBorders>
              <w:tl2br w:val="nil"/>
              <w:tr2bl w:val="nil"/>
            </w:tcBorders>
            <w:vAlign w:val="center"/>
          </w:tcPr>
          <w:p w14:paraId="66048F63">
            <w:pPr>
              <w:adjustRightInd w:val="0"/>
              <w:snapToGrid w:val="0"/>
              <w:spacing w:line="288" w:lineRule="auto"/>
              <w:jc w:val="center"/>
              <w:rPr>
                <w:rFonts w:hint="eastAsia"/>
                <w:bCs/>
                <w:sz w:val="21"/>
                <w:szCs w:val="21"/>
              </w:rPr>
            </w:pPr>
            <w:r>
              <w:rPr>
                <w:rFonts w:hint="eastAsia"/>
                <w:bCs/>
                <w:sz w:val="21"/>
                <w:szCs w:val="21"/>
              </w:rPr>
              <w:t>1</w:t>
            </w:r>
          </w:p>
        </w:tc>
        <w:tc>
          <w:tcPr>
            <w:tcW w:w="709" w:type="dxa"/>
            <w:tcBorders>
              <w:tl2br w:val="nil"/>
              <w:tr2bl w:val="nil"/>
            </w:tcBorders>
            <w:vAlign w:val="center"/>
          </w:tcPr>
          <w:p w14:paraId="57FDB71C">
            <w:pPr>
              <w:adjustRightInd w:val="0"/>
              <w:snapToGrid w:val="0"/>
              <w:spacing w:line="288" w:lineRule="auto"/>
              <w:jc w:val="center"/>
              <w:rPr>
                <w:rFonts w:hint="eastAsia"/>
                <w:bCs/>
                <w:sz w:val="21"/>
                <w:szCs w:val="21"/>
              </w:rPr>
            </w:pPr>
            <w:r>
              <w:rPr>
                <w:rFonts w:hint="eastAsia"/>
                <w:bCs/>
                <w:sz w:val="21"/>
                <w:szCs w:val="21"/>
              </w:rPr>
              <w:t>项</w:t>
            </w:r>
          </w:p>
        </w:tc>
        <w:tc>
          <w:tcPr>
            <w:tcW w:w="3119" w:type="dxa"/>
            <w:tcBorders>
              <w:right w:val="single" w:color="auto" w:sz="4" w:space="0"/>
              <w:tl2br w:val="nil"/>
              <w:tr2bl w:val="nil"/>
            </w:tcBorders>
            <w:vAlign w:val="center"/>
          </w:tcPr>
          <w:p w14:paraId="3B668776">
            <w:pPr>
              <w:adjustRightInd w:val="0"/>
              <w:snapToGrid w:val="0"/>
              <w:spacing w:line="288" w:lineRule="auto"/>
              <w:jc w:val="left"/>
              <w:rPr>
                <w:rFonts w:hint="eastAsia"/>
                <w:bCs/>
                <w:sz w:val="21"/>
                <w:szCs w:val="21"/>
              </w:rPr>
            </w:pPr>
            <w:r>
              <w:rPr>
                <w:rFonts w:hint="eastAsia"/>
                <w:bCs/>
                <w:sz w:val="21"/>
                <w:szCs w:val="21"/>
              </w:rPr>
              <w:t>教工路校区东院7、8号学生宿舍、中区小平房改造设计，内容包括7、8号学生宿舍、中区小平房结构加固设计，中区小平房装修设计等。详见磋商文件 第二章 采购需求。</w:t>
            </w:r>
          </w:p>
        </w:tc>
      </w:tr>
    </w:tbl>
    <w:p w14:paraId="0AE54094">
      <w:pPr>
        <w:adjustRightInd w:val="0"/>
        <w:snapToGrid w:val="0"/>
        <w:spacing w:line="288" w:lineRule="auto"/>
        <w:rPr>
          <w:rFonts w:hint="eastAsia"/>
          <w:b/>
          <w:sz w:val="21"/>
          <w:szCs w:val="21"/>
        </w:rPr>
      </w:pPr>
      <w:bookmarkStart w:id="6" w:name="_Toc35393791"/>
      <w:bookmarkStart w:id="7" w:name="_Toc28359003"/>
      <w:bookmarkStart w:id="8" w:name="_Toc28359080"/>
      <w:bookmarkStart w:id="9" w:name="_Toc35393622"/>
      <w:r>
        <w:rPr>
          <w:rFonts w:hint="eastAsia"/>
          <w:b/>
          <w:sz w:val="21"/>
          <w:szCs w:val="21"/>
        </w:rPr>
        <w:t>二、申请人的资格要求</w:t>
      </w:r>
      <w:bookmarkEnd w:id="6"/>
      <w:bookmarkEnd w:id="7"/>
      <w:bookmarkEnd w:id="8"/>
      <w:bookmarkEnd w:id="9"/>
    </w:p>
    <w:p w14:paraId="17EB17E1">
      <w:pPr>
        <w:adjustRightInd w:val="0"/>
        <w:snapToGrid w:val="0"/>
        <w:spacing w:line="288" w:lineRule="auto"/>
        <w:ind w:firstLine="420" w:firstLineChars="200"/>
        <w:rPr>
          <w:rFonts w:hint="eastAsia" w:cs="Times New Roman"/>
          <w:bCs/>
          <w:sz w:val="21"/>
          <w:szCs w:val="21"/>
        </w:rPr>
      </w:pPr>
      <w:bookmarkStart w:id="10" w:name="_Toc28359004"/>
      <w:bookmarkStart w:id="11" w:name="_Toc28359081"/>
      <w:r>
        <w:rPr>
          <w:rFonts w:hint="eastAsia" w:cs="Times New Roman"/>
          <w:bCs/>
          <w:sz w:val="21"/>
          <w:szCs w:val="21"/>
        </w:rPr>
        <w:t>1.满足《中华人民共和国政府采购法》第二十二条规定，未被“信用中国”（</w:t>
      </w:r>
      <w:r>
        <w:rPr>
          <w:rFonts w:cs="Times New Roman"/>
          <w:bCs/>
          <w:sz w:val="21"/>
          <w:szCs w:val="21"/>
        </w:rPr>
        <w:t>www.creditchina.gov.cn</w:t>
      </w:r>
      <w:r>
        <w:rPr>
          <w:rFonts w:hint="eastAsia" w:cs="Times New Roman"/>
          <w:bCs/>
          <w:sz w:val="21"/>
          <w:szCs w:val="21"/>
        </w:rPr>
        <w:t>）</w:t>
      </w:r>
      <w:r>
        <w:rPr>
          <w:rFonts w:cs="Times New Roman"/>
          <w:bCs/>
          <w:sz w:val="21"/>
          <w:szCs w:val="21"/>
        </w:rPr>
        <w:t>、中国政府采购网（www.ccgp.gov.cn）列入失信被执行人、重大税收违法案件当事人名单、政府采购严重违法失信行为记录名单。</w:t>
      </w:r>
    </w:p>
    <w:p w14:paraId="30FFC95D">
      <w:pPr>
        <w:adjustRightInd w:val="0"/>
        <w:snapToGrid w:val="0"/>
        <w:spacing w:line="288" w:lineRule="auto"/>
        <w:ind w:firstLine="420" w:firstLineChars="200"/>
        <w:rPr>
          <w:rFonts w:hint="eastAsia" w:cs="Times New Roman"/>
          <w:bCs/>
          <w:sz w:val="21"/>
          <w:szCs w:val="21"/>
        </w:rPr>
      </w:pPr>
      <w:r>
        <w:rPr>
          <w:rFonts w:hint="eastAsia" w:cs="Times New Roman"/>
          <w:bCs/>
          <w:sz w:val="21"/>
          <w:szCs w:val="21"/>
        </w:rPr>
        <w:t>2.落实政府采购政策需满足的资格要求：专门面向中小企业</w:t>
      </w:r>
    </w:p>
    <w:p w14:paraId="5FDCB838">
      <w:pPr>
        <w:adjustRightInd w:val="0"/>
        <w:snapToGrid w:val="0"/>
        <w:spacing w:line="288" w:lineRule="auto"/>
        <w:ind w:firstLine="422" w:firstLineChars="200"/>
        <w:rPr>
          <w:rFonts w:hint="eastAsia" w:cs="Times New Roman"/>
          <w:b/>
          <w:sz w:val="21"/>
          <w:szCs w:val="21"/>
        </w:rPr>
      </w:pPr>
      <w:r>
        <w:rPr>
          <w:rFonts w:hint="eastAsia" w:cs="Times New Roman"/>
          <w:b/>
          <w:sz w:val="21"/>
          <w:szCs w:val="21"/>
        </w:rPr>
        <w:t>服务全部由符合政策要求的中小企业承接，提供《中小企业声明函》；</w:t>
      </w:r>
    </w:p>
    <w:p w14:paraId="31942877">
      <w:pPr>
        <w:adjustRightInd w:val="0"/>
        <w:snapToGrid w:val="0"/>
        <w:spacing w:line="288" w:lineRule="auto"/>
        <w:ind w:firstLine="422" w:firstLineChars="200"/>
        <w:rPr>
          <w:rFonts w:hint="eastAsia" w:cs="Times New Roman"/>
          <w:b/>
          <w:sz w:val="21"/>
          <w:szCs w:val="21"/>
        </w:rPr>
      </w:pPr>
      <w:r>
        <w:rPr>
          <w:rFonts w:hint="eastAsia" w:cs="Times New Roman"/>
          <w:b/>
          <w:sz w:val="21"/>
          <w:szCs w:val="21"/>
        </w:rPr>
        <w:t>本项目属性为：服务</w:t>
      </w:r>
    </w:p>
    <w:p w14:paraId="1BE13B31">
      <w:pPr>
        <w:adjustRightInd w:val="0"/>
        <w:snapToGrid w:val="0"/>
        <w:spacing w:line="288" w:lineRule="auto"/>
        <w:ind w:firstLine="422" w:firstLineChars="200"/>
        <w:rPr>
          <w:rFonts w:hint="eastAsia" w:cs="Times New Roman"/>
          <w:b/>
          <w:sz w:val="21"/>
          <w:szCs w:val="21"/>
        </w:rPr>
      </w:pPr>
      <w:r>
        <w:rPr>
          <w:rFonts w:hint="eastAsia" w:cs="Times New Roman"/>
          <w:b/>
          <w:sz w:val="21"/>
          <w:szCs w:val="21"/>
        </w:rPr>
        <w:t>采购标的对应的中小企业划分标准所属行业：其他未列明行业。</w:t>
      </w:r>
    </w:p>
    <w:p w14:paraId="2AA89819">
      <w:pPr>
        <w:adjustRightInd w:val="0"/>
        <w:snapToGrid w:val="0"/>
        <w:spacing w:line="288" w:lineRule="auto"/>
        <w:ind w:firstLine="422" w:firstLineChars="200"/>
        <w:rPr>
          <w:rFonts w:hint="eastAsia" w:cs="Times New Roman"/>
          <w:bCs/>
          <w:sz w:val="21"/>
          <w:szCs w:val="21"/>
        </w:rPr>
      </w:pPr>
      <w:r>
        <w:rPr>
          <w:rFonts w:hint="eastAsia" w:cs="Times New Roman"/>
          <w:b/>
          <w:sz w:val="21"/>
          <w:szCs w:val="21"/>
        </w:rPr>
        <w:t>中小企业划型标准：从业人员300人以下的为中小微型企业。其中，从业人员100人及以上的为中型企业；从业人员10人及以上的为小型企业；从业人员10人以下的为微型企业。</w:t>
      </w:r>
    </w:p>
    <w:p w14:paraId="20DFD3FF">
      <w:pPr>
        <w:adjustRightInd w:val="0"/>
        <w:snapToGrid w:val="0"/>
        <w:spacing w:line="288" w:lineRule="auto"/>
        <w:ind w:firstLine="422" w:firstLineChars="200"/>
        <w:rPr>
          <w:rFonts w:hint="eastAsia"/>
          <w:b/>
          <w:bCs/>
          <w:sz w:val="21"/>
          <w:szCs w:val="21"/>
        </w:rPr>
      </w:pPr>
      <w:r>
        <w:rPr>
          <w:rFonts w:hint="eastAsia"/>
          <w:b/>
          <w:bCs/>
          <w:sz w:val="21"/>
          <w:szCs w:val="21"/>
        </w:rPr>
        <w:t>3.本项目的特定资格要求：</w:t>
      </w:r>
    </w:p>
    <w:p w14:paraId="0E234961">
      <w:pPr>
        <w:adjustRightInd w:val="0"/>
        <w:ind w:firstLine="422" w:firstLineChars="200"/>
        <w:rPr>
          <w:rFonts w:hint="eastAsia"/>
          <w:b/>
          <w:bCs/>
          <w:sz w:val="21"/>
          <w:szCs w:val="21"/>
        </w:rPr>
      </w:pPr>
      <w:r>
        <w:rPr>
          <w:rFonts w:hint="eastAsia"/>
          <w:b/>
          <w:bCs/>
          <w:sz w:val="21"/>
          <w:szCs w:val="21"/>
        </w:rPr>
        <w:t>3.1供应商具有工程设计综合甲级资质</w:t>
      </w:r>
      <w:bookmarkStart w:id="12" w:name="OLE_LINK12"/>
      <w:r>
        <w:rPr>
          <w:rFonts w:hint="eastAsia"/>
          <w:b/>
          <w:bCs/>
          <w:sz w:val="21"/>
          <w:szCs w:val="21"/>
        </w:rPr>
        <w:t>或建筑行业设计乙级及以上资质或</w:t>
      </w:r>
      <w:bookmarkStart w:id="13" w:name="OLE_LINK8"/>
      <w:r>
        <w:rPr>
          <w:rFonts w:hint="eastAsia"/>
          <w:b/>
          <w:bCs/>
          <w:sz w:val="21"/>
          <w:szCs w:val="21"/>
        </w:rPr>
        <w:t>建筑行业</w:t>
      </w:r>
      <w:bookmarkEnd w:id="13"/>
      <w:r>
        <w:rPr>
          <w:rFonts w:hint="eastAsia"/>
          <w:b/>
          <w:bCs/>
          <w:sz w:val="21"/>
          <w:szCs w:val="21"/>
        </w:rPr>
        <w:t>（建筑工程）专业设计乙级及以上资质；</w:t>
      </w:r>
      <w:bookmarkEnd w:id="12"/>
    </w:p>
    <w:p w14:paraId="1F818886">
      <w:pPr>
        <w:adjustRightInd w:val="0"/>
        <w:ind w:firstLine="422" w:firstLineChars="200"/>
        <w:rPr>
          <w:rFonts w:hint="eastAsia"/>
        </w:rPr>
      </w:pPr>
      <w:r>
        <w:rPr>
          <w:rFonts w:hint="eastAsia"/>
          <w:b/>
          <w:bCs/>
          <w:sz w:val="21"/>
          <w:szCs w:val="21"/>
        </w:rPr>
        <w:t>3.2拟派项目负责人具有注册在供应商单位的二级</w:t>
      </w:r>
      <w:r>
        <w:rPr>
          <w:b/>
          <w:bCs/>
          <w:sz w:val="21"/>
          <w:szCs w:val="21"/>
        </w:rPr>
        <w:t>及以上</w:t>
      </w:r>
      <w:r>
        <w:rPr>
          <w:rFonts w:hint="eastAsia"/>
          <w:b/>
          <w:bCs/>
          <w:sz w:val="21"/>
          <w:szCs w:val="21"/>
        </w:rPr>
        <w:t>注册结构工程师执业资格。</w:t>
      </w:r>
    </w:p>
    <w:p w14:paraId="475F5180">
      <w:pPr>
        <w:adjustRightInd w:val="0"/>
        <w:snapToGrid w:val="0"/>
        <w:spacing w:line="288" w:lineRule="auto"/>
        <w:rPr>
          <w:rFonts w:hint="eastAsia"/>
          <w:b/>
          <w:sz w:val="21"/>
          <w:szCs w:val="21"/>
        </w:rPr>
      </w:pPr>
      <w:bookmarkStart w:id="14" w:name="_Toc35393792"/>
      <w:bookmarkStart w:id="15" w:name="_Toc35393623"/>
      <w:r>
        <w:rPr>
          <w:rFonts w:hint="eastAsia"/>
          <w:b/>
          <w:sz w:val="21"/>
          <w:szCs w:val="21"/>
        </w:rPr>
        <w:t>三、获取（下载）采购文件</w:t>
      </w:r>
      <w:bookmarkEnd w:id="10"/>
      <w:bookmarkEnd w:id="11"/>
      <w:bookmarkEnd w:id="14"/>
      <w:bookmarkEnd w:id="15"/>
    </w:p>
    <w:p w14:paraId="2EC666A8">
      <w:pPr>
        <w:adjustRightInd w:val="0"/>
        <w:snapToGrid w:val="0"/>
        <w:spacing w:line="288" w:lineRule="auto"/>
        <w:ind w:firstLine="420" w:firstLineChars="200"/>
        <w:rPr>
          <w:rFonts w:hint="eastAsia"/>
          <w:sz w:val="21"/>
          <w:szCs w:val="21"/>
        </w:rPr>
      </w:pPr>
      <w:bookmarkStart w:id="16" w:name="_Toc35393793"/>
      <w:bookmarkStart w:id="17" w:name="_Toc28359082"/>
      <w:bookmarkStart w:id="18" w:name="_Toc35393624"/>
      <w:bookmarkStart w:id="19" w:name="_Toc28359005"/>
      <w:r>
        <w:rPr>
          <w:rFonts w:hint="eastAsia"/>
          <w:sz w:val="21"/>
          <w:szCs w:val="21"/>
        </w:rPr>
        <w:t>时间：</w:t>
      </w:r>
      <w:r>
        <w:rPr>
          <w:rFonts w:hint="eastAsia"/>
          <w:sz w:val="21"/>
          <w:szCs w:val="21"/>
          <w:lang w:eastAsia="zh-CN"/>
        </w:rPr>
        <w:t>2024年12月27日至2025年1月7日</w:t>
      </w:r>
      <w:r>
        <w:rPr>
          <w:rFonts w:hint="eastAsia"/>
          <w:sz w:val="21"/>
          <w:szCs w:val="21"/>
        </w:rPr>
        <w:t>，每天上午00:00至12:00，下午12:00至23:59（北京时间，线上获取法定节假日均可，线下获取文件法定节假日除外）</w:t>
      </w:r>
    </w:p>
    <w:p w14:paraId="0C5CF5A1">
      <w:pPr>
        <w:adjustRightInd w:val="0"/>
        <w:snapToGrid w:val="0"/>
        <w:spacing w:line="288" w:lineRule="auto"/>
        <w:ind w:firstLine="420" w:firstLineChars="200"/>
        <w:rPr>
          <w:rFonts w:hint="eastAsia"/>
          <w:sz w:val="21"/>
          <w:szCs w:val="21"/>
        </w:rPr>
      </w:pPr>
      <w:r>
        <w:rPr>
          <w:rFonts w:hint="eastAsia"/>
          <w:sz w:val="21"/>
          <w:szCs w:val="21"/>
        </w:rPr>
        <w:t>地点（网址）：政府采购云平台（</w:t>
      </w:r>
      <w:r>
        <w:rPr>
          <w:sz w:val="21"/>
          <w:szCs w:val="21"/>
        </w:rPr>
        <w:t>https://www.zcygov.cn</w:t>
      </w:r>
      <w:r>
        <w:rPr>
          <w:rFonts w:hint="eastAsia"/>
          <w:sz w:val="21"/>
          <w:szCs w:val="21"/>
        </w:rPr>
        <w:t>）</w:t>
      </w:r>
    </w:p>
    <w:p w14:paraId="6547D69C">
      <w:pPr>
        <w:adjustRightInd w:val="0"/>
        <w:snapToGrid w:val="0"/>
        <w:spacing w:line="288" w:lineRule="auto"/>
        <w:ind w:firstLine="420" w:firstLineChars="200"/>
        <w:rPr>
          <w:rFonts w:hint="eastAsia"/>
          <w:sz w:val="21"/>
          <w:szCs w:val="21"/>
        </w:rPr>
      </w:pPr>
      <w:r>
        <w:rPr>
          <w:rFonts w:hint="eastAsia"/>
          <w:sz w:val="21"/>
          <w:szCs w:val="21"/>
        </w:rPr>
        <w:t>方式：供应商登录政采云平台（</w:t>
      </w:r>
      <w:r>
        <w:rPr>
          <w:sz w:val="21"/>
          <w:szCs w:val="21"/>
        </w:rPr>
        <w:t>https://www.zcygov.cn</w:t>
      </w:r>
      <w:r>
        <w:rPr>
          <w:rFonts w:hint="eastAsia"/>
          <w:sz w:val="21"/>
          <w:szCs w:val="21"/>
        </w:rPr>
        <w:t>）</w:t>
      </w:r>
      <w:r>
        <w:rPr>
          <w:sz w:val="21"/>
          <w:szCs w:val="21"/>
        </w:rPr>
        <w:t>在线申请获取采购文件（进入“项目采购”应用，在获取采购文件菜单中选择项目，申请获取采购文件）</w:t>
      </w:r>
    </w:p>
    <w:p w14:paraId="1001168F">
      <w:pPr>
        <w:adjustRightInd w:val="0"/>
        <w:snapToGrid w:val="0"/>
        <w:spacing w:line="288" w:lineRule="auto"/>
        <w:ind w:firstLine="420" w:firstLineChars="200"/>
        <w:rPr>
          <w:rFonts w:hint="eastAsia"/>
          <w:sz w:val="21"/>
          <w:szCs w:val="21"/>
        </w:rPr>
      </w:pPr>
      <w:r>
        <w:rPr>
          <w:rFonts w:hint="eastAsia"/>
          <w:sz w:val="21"/>
          <w:szCs w:val="21"/>
        </w:rPr>
        <w:t>售价（元）：0</w:t>
      </w:r>
    </w:p>
    <w:p w14:paraId="14CB3768">
      <w:pPr>
        <w:adjustRightInd w:val="0"/>
        <w:snapToGrid w:val="0"/>
        <w:spacing w:line="288" w:lineRule="auto"/>
        <w:rPr>
          <w:rFonts w:hint="eastAsia"/>
          <w:b/>
          <w:sz w:val="21"/>
          <w:szCs w:val="21"/>
        </w:rPr>
      </w:pPr>
      <w:r>
        <w:rPr>
          <w:rFonts w:hint="eastAsia"/>
          <w:b/>
          <w:sz w:val="21"/>
          <w:szCs w:val="21"/>
        </w:rPr>
        <w:t>四、</w:t>
      </w:r>
      <w:bookmarkEnd w:id="16"/>
      <w:bookmarkEnd w:id="17"/>
      <w:bookmarkEnd w:id="18"/>
      <w:bookmarkEnd w:id="19"/>
      <w:r>
        <w:rPr>
          <w:rFonts w:hint="eastAsia"/>
          <w:b/>
          <w:sz w:val="21"/>
          <w:szCs w:val="21"/>
        </w:rPr>
        <w:t>响应文件提交（上传）</w:t>
      </w:r>
    </w:p>
    <w:p w14:paraId="531940E2">
      <w:pPr>
        <w:adjustRightInd w:val="0"/>
        <w:snapToGrid w:val="0"/>
        <w:spacing w:line="288" w:lineRule="auto"/>
        <w:ind w:firstLine="420" w:firstLineChars="200"/>
        <w:rPr>
          <w:rFonts w:hint="eastAsia"/>
          <w:bCs/>
          <w:sz w:val="21"/>
          <w:szCs w:val="21"/>
        </w:rPr>
      </w:pPr>
      <w:r>
        <w:rPr>
          <w:rFonts w:hint="eastAsia"/>
          <w:bCs/>
          <w:sz w:val="21"/>
          <w:szCs w:val="21"/>
        </w:rPr>
        <w:t>截止时间：</w:t>
      </w:r>
      <w:r>
        <w:rPr>
          <w:rFonts w:hint="eastAsia"/>
          <w:bCs/>
          <w:sz w:val="21"/>
          <w:szCs w:val="21"/>
          <w:lang w:eastAsia="zh-CN"/>
        </w:rPr>
        <w:t>2025年1月7日9:30:00</w:t>
      </w:r>
      <w:r>
        <w:rPr>
          <w:rFonts w:hint="eastAsia"/>
          <w:bCs/>
          <w:sz w:val="21"/>
          <w:szCs w:val="21"/>
        </w:rPr>
        <w:t>（北京时间）</w:t>
      </w:r>
    </w:p>
    <w:p w14:paraId="0ADB0F79">
      <w:pPr>
        <w:adjustRightInd w:val="0"/>
        <w:snapToGrid w:val="0"/>
        <w:spacing w:line="288" w:lineRule="auto"/>
        <w:ind w:firstLine="420" w:firstLineChars="200"/>
        <w:rPr>
          <w:rFonts w:hint="eastAsia"/>
          <w:bCs/>
          <w:sz w:val="21"/>
          <w:szCs w:val="21"/>
        </w:rPr>
      </w:pPr>
      <w:r>
        <w:rPr>
          <w:rFonts w:hint="eastAsia"/>
          <w:bCs/>
          <w:sz w:val="21"/>
          <w:szCs w:val="21"/>
        </w:rPr>
        <w:t>地点</w:t>
      </w:r>
      <w:r>
        <w:rPr>
          <w:rFonts w:hint="eastAsia"/>
          <w:sz w:val="21"/>
          <w:szCs w:val="21"/>
        </w:rPr>
        <w:t>（网址）：政府采购云平台（https://www.zcygov.cn）</w:t>
      </w:r>
    </w:p>
    <w:p w14:paraId="10ED419E">
      <w:pPr>
        <w:adjustRightInd w:val="0"/>
        <w:snapToGrid w:val="0"/>
        <w:spacing w:line="288" w:lineRule="auto"/>
        <w:rPr>
          <w:rFonts w:hint="eastAsia"/>
          <w:b/>
          <w:sz w:val="21"/>
          <w:szCs w:val="21"/>
        </w:rPr>
      </w:pPr>
      <w:bookmarkStart w:id="20" w:name="_Toc28359007"/>
      <w:bookmarkStart w:id="21" w:name="_Toc28359084"/>
      <w:bookmarkStart w:id="22" w:name="_Toc35393625"/>
      <w:bookmarkStart w:id="23" w:name="_Toc35393794"/>
      <w:r>
        <w:rPr>
          <w:rFonts w:hint="eastAsia"/>
          <w:b/>
          <w:sz w:val="21"/>
          <w:szCs w:val="21"/>
        </w:rPr>
        <w:t>五、响应文件开启</w:t>
      </w:r>
    </w:p>
    <w:p w14:paraId="78FB07C3">
      <w:pPr>
        <w:adjustRightInd w:val="0"/>
        <w:snapToGrid w:val="0"/>
        <w:spacing w:line="288" w:lineRule="auto"/>
        <w:ind w:firstLine="420" w:firstLineChars="200"/>
        <w:rPr>
          <w:rFonts w:hint="eastAsia"/>
          <w:bCs/>
          <w:sz w:val="21"/>
          <w:szCs w:val="21"/>
        </w:rPr>
      </w:pPr>
      <w:r>
        <w:rPr>
          <w:rFonts w:hint="eastAsia"/>
          <w:bCs/>
          <w:sz w:val="21"/>
          <w:szCs w:val="21"/>
        </w:rPr>
        <w:t>开启时间：</w:t>
      </w:r>
      <w:r>
        <w:rPr>
          <w:rFonts w:hint="eastAsia"/>
          <w:bCs/>
          <w:sz w:val="21"/>
          <w:szCs w:val="21"/>
          <w:lang w:eastAsia="zh-CN"/>
        </w:rPr>
        <w:t>2025年1月7日9:30:00</w:t>
      </w:r>
      <w:r>
        <w:rPr>
          <w:rFonts w:hint="eastAsia"/>
          <w:bCs/>
          <w:sz w:val="21"/>
          <w:szCs w:val="21"/>
        </w:rPr>
        <w:t>（北京时间）</w:t>
      </w:r>
    </w:p>
    <w:p w14:paraId="5165BAFA">
      <w:pPr>
        <w:adjustRightInd w:val="0"/>
        <w:snapToGrid w:val="0"/>
        <w:spacing w:line="288" w:lineRule="auto"/>
        <w:ind w:firstLine="420" w:firstLineChars="200"/>
        <w:rPr>
          <w:rFonts w:hint="eastAsia" w:eastAsia="宋体"/>
          <w:bCs/>
          <w:sz w:val="21"/>
          <w:szCs w:val="21"/>
          <w:lang w:eastAsia="zh-CN"/>
        </w:rPr>
      </w:pPr>
      <w:r>
        <w:rPr>
          <w:rFonts w:hint="eastAsia"/>
          <w:bCs/>
          <w:sz w:val="21"/>
          <w:szCs w:val="21"/>
        </w:rPr>
        <w:t>地点</w:t>
      </w:r>
      <w:r>
        <w:rPr>
          <w:rFonts w:hint="eastAsia"/>
          <w:sz w:val="21"/>
          <w:szCs w:val="21"/>
        </w:rPr>
        <w:t>（网址）：政府采购云平台（https://www.zcygov.cn）</w:t>
      </w:r>
      <w:r>
        <w:rPr>
          <w:rFonts w:hint="eastAsia" w:cs="Times New Roman"/>
          <w:sz w:val="21"/>
          <w:szCs w:val="21"/>
        </w:rPr>
        <w:t>/</w:t>
      </w:r>
      <w:r>
        <w:rPr>
          <w:rFonts w:hint="eastAsia" w:cs="Times New Roman"/>
          <w:sz w:val="21"/>
          <w:szCs w:val="21"/>
          <w:lang w:eastAsia="zh-CN"/>
        </w:rPr>
        <w:t>杭州市西湖区玉古路173号中田大厦21楼（求是招标会议室4）</w:t>
      </w:r>
    </w:p>
    <w:p w14:paraId="46C2DB77">
      <w:pPr>
        <w:adjustRightInd w:val="0"/>
        <w:snapToGrid w:val="0"/>
        <w:spacing w:line="288" w:lineRule="auto"/>
        <w:rPr>
          <w:rFonts w:hint="eastAsia"/>
          <w:b/>
          <w:sz w:val="21"/>
          <w:szCs w:val="21"/>
        </w:rPr>
      </w:pPr>
      <w:r>
        <w:rPr>
          <w:rFonts w:hint="eastAsia"/>
          <w:b/>
          <w:sz w:val="21"/>
          <w:szCs w:val="21"/>
        </w:rPr>
        <w:t>六、公告期限</w:t>
      </w:r>
      <w:bookmarkEnd w:id="20"/>
      <w:bookmarkEnd w:id="21"/>
      <w:bookmarkEnd w:id="22"/>
      <w:bookmarkEnd w:id="23"/>
    </w:p>
    <w:p w14:paraId="3C6A4B7B">
      <w:pPr>
        <w:adjustRightInd w:val="0"/>
        <w:snapToGrid w:val="0"/>
        <w:spacing w:line="288" w:lineRule="auto"/>
        <w:ind w:firstLine="420" w:firstLineChars="200"/>
        <w:rPr>
          <w:rFonts w:hint="eastAsia"/>
          <w:kern w:val="0"/>
          <w:sz w:val="21"/>
          <w:szCs w:val="21"/>
        </w:rPr>
      </w:pPr>
      <w:r>
        <w:rPr>
          <w:rFonts w:hint="eastAsia"/>
          <w:kern w:val="0"/>
          <w:sz w:val="21"/>
          <w:szCs w:val="21"/>
        </w:rPr>
        <w:t>自本公告发布之日起3个工作日。</w:t>
      </w:r>
    </w:p>
    <w:p w14:paraId="54DE9310">
      <w:pPr>
        <w:adjustRightInd w:val="0"/>
        <w:snapToGrid w:val="0"/>
        <w:spacing w:line="288" w:lineRule="auto"/>
        <w:rPr>
          <w:rFonts w:hint="eastAsia"/>
          <w:b/>
          <w:sz w:val="21"/>
          <w:szCs w:val="21"/>
        </w:rPr>
      </w:pPr>
      <w:bookmarkStart w:id="24" w:name="_Toc35393795"/>
      <w:bookmarkStart w:id="25" w:name="_Toc35393626"/>
      <w:r>
        <w:rPr>
          <w:rFonts w:hint="eastAsia"/>
          <w:b/>
          <w:sz w:val="21"/>
          <w:szCs w:val="21"/>
        </w:rPr>
        <w:t>七、其他补充事宜</w:t>
      </w:r>
      <w:bookmarkEnd w:id="24"/>
      <w:bookmarkEnd w:id="25"/>
    </w:p>
    <w:p w14:paraId="79BC9D6F">
      <w:pPr>
        <w:adjustRightInd w:val="0"/>
        <w:snapToGrid w:val="0"/>
        <w:spacing w:line="288" w:lineRule="auto"/>
        <w:ind w:firstLine="420" w:firstLineChars="200"/>
        <w:rPr>
          <w:rFonts w:hint="eastAsia" w:cs="Times New Roman"/>
          <w:sz w:val="21"/>
          <w:szCs w:val="21"/>
        </w:rPr>
      </w:pPr>
      <w:bookmarkStart w:id="26" w:name="_Hlk97039575"/>
      <w:bookmarkStart w:id="27" w:name="_Toc28359085"/>
      <w:bookmarkStart w:id="28" w:name="_Toc28359008"/>
      <w:bookmarkStart w:id="29" w:name="_Toc35393796"/>
      <w:bookmarkStart w:id="30" w:name="_Toc35393627"/>
      <w:r>
        <w:rPr>
          <w:rFonts w:cs="Times New Roman"/>
          <w:sz w:val="21"/>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3F0963F">
      <w:pPr>
        <w:adjustRightInd w:val="0"/>
        <w:snapToGrid w:val="0"/>
        <w:spacing w:line="288" w:lineRule="auto"/>
        <w:ind w:firstLine="420" w:firstLineChars="200"/>
        <w:rPr>
          <w:rFonts w:hint="eastAsia" w:cs="Times New Roman"/>
          <w:sz w:val="21"/>
          <w:szCs w:val="21"/>
        </w:rPr>
      </w:pPr>
      <w:r>
        <w:rPr>
          <w:rFonts w:cs="Times New Roman"/>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FC0D085">
      <w:pPr>
        <w:adjustRightInd w:val="0"/>
        <w:snapToGrid w:val="0"/>
        <w:spacing w:line="288" w:lineRule="auto"/>
        <w:ind w:firstLine="420" w:firstLineChars="200"/>
        <w:rPr>
          <w:rFonts w:hint="eastAsia" w:cs="Times New Roman"/>
          <w:sz w:val="21"/>
          <w:szCs w:val="21"/>
        </w:rPr>
      </w:pPr>
      <w:r>
        <w:rPr>
          <w:rFonts w:cs="Times New Roman"/>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30C4BCB">
      <w:pPr>
        <w:adjustRightInd w:val="0"/>
        <w:snapToGrid w:val="0"/>
        <w:spacing w:line="288" w:lineRule="auto"/>
        <w:ind w:firstLine="420" w:firstLineChars="200"/>
        <w:rPr>
          <w:rFonts w:hint="eastAsia" w:cs="Times New Roman"/>
          <w:sz w:val="21"/>
          <w:szCs w:val="21"/>
          <w:highlight w:val="cyan"/>
        </w:rPr>
      </w:pPr>
      <w:r>
        <w:rPr>
          <w:rFonts w:cs="Times New Roman"/>
          <w:sz w:val="21"/>
          <w:szCs w:val="21"/>
        </w:rPr>
        <w:t>4.其他事项：</w:t>
      </w:r>
    </w:p>
    <w:p w14:paraId="79C47D8A">
      <w:pPr>
        <w:adjustRightInd w:val="0"/>
        <w:snapToGrid w:val="0"/>
        <w:spacing w:line="288" w:lineRule="auto"/>
        <w:ind w:firstLine="420" w:firstLineChars="200"/>
        <w:rPr>
          <w:rFonts w:hint="eastAsia" w:cs="Times New Roman"/>
          <w:sz w:val="21"/>
          <w:szCs w:val="21"/>
        </w:rPr>
      </w:pPr>
      <w:r>
        <w:rPr>
          <w:rFonts w:cs="Times New Roman"/>
          <w:sz w:val="21"/>
          <w:szCs w:val="21"/>
        </w:rPr>
        <w:t>（</w:t>
      </w:r>
      <w:r>
        <w:rPr>
          <w:rFonts w:hint="eastAsia" w:cs="Times New Roman"/>
          <w:sz w:val="21"/>
          <w:szCs w:val="21"/>
        </w:rPr>
        <w:t>1</w:t>
      </w:r>
      <w:r>
        <w:rPr>
          <w:rFonts w:cs="Times New Roman"/>
          <w:sz w:val="21"/>
          <w:szCs w:val="21"/>
        </w:rPr>
        <w:t>）需要落实的政府采购政策：包括节约资源、保护环境、</w:t>
      </w:r>
      <w:r>
        <w:rPr>
          <w:rFonts w:hint="eastAsia" w:cs="Times New Roman"/>
          <w:sz w:val="21"/>
          <w:szCs w:val="21"/>
        </w:rPr>
        <w:t>支持科技创新、</w:t>
      </w:r>
      <w:r>
        <w:rPr>
          <w:rFonts w:cs="Times New Roman"/>
          <w:sz w:val="21"/>
          <w:szCs w:val="21"/>
        </w:rPr>
        <w:t>促进中小企业发展等。详见磋商文件的第</w:t>
      </w:r>
      <w:r>
        <w:rPr>
          <w:rFonts w:hint="eastAsia" w:cs="Times New Roman"/>
          <w:sz w:val="21"/>
          <w:szCs w:val="21"/>
        </w:rPr>
        <w:t>三章-采购项目需要落实的政府采购政策</w:t>
      </w:r>
      <w:r>
        <w:rPr>
          <w:rFonts w:cs="Times New Roman"/>
          <w:sz w:val="21"/>
          <w:szCs w:val="21"/>
        </w:rPr>
        <w:t>。</w:t>
      </w:r>
    </w:p>
    <w:bookmarkEnd w:id="26"/>
    <w:p w14:paraId="02110C53">
      <w:pPr>
        <w:adjustRightInd w:val="0"/>
        <w:snapToGrid w:val="0"/>
        <w:spacing w:line="288" w:lineRule="auto"/>
        <w:ind w:firstLine="420" w:firstLineChars="200"/>
        <w:rPr>
          <w:rFonts w:hint="eastAsia"/>
          <w:bCs/>
          <w:sz w:val="21"/>
          <w:szCs w:val="21"/>
        </w:rPr>
      </w:pPr>
      <w:r>
        <w:rPr>
          <w:rFonts w:hint="eastAsia" w:cs="Times New Roman"/>
          <w:sz w:val="21"/>
          <w:szCs w:val="21"/>
        </w:rPr>
        <w:t>▲</w:t>
      </w:r>
      <w:bookmarkStart w:id="31" w:name="_Hlk92271072"/>
      <w:r>
        <w:rPr>
          <w:rFonts w:hint="eastAsia" w:cs="Times New Roman"/>
          <w:sz w:val="21"/>
          <w:szCs w:val="21"/>
        </w:rPr>
        <w:t>（2）</w:t>
      </w:r>
      <w:r>
        <w:rPr>
          <w:rFonts w:cs="Times New Roman"/>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31"/>
    </w:p>
    <w:p w14:paraId="631282EC">
      <w:pPr>
        <w:adjustRightInd w:val="0"/>
        <w:snapToGrid w:val="0"/>
        <w:spacing w:line="288" w:lineRule="auto"/>
        <w:rPr>
          <w:rFonts w:hint="eastAsia"/>
          <w:b/>
          <w:sz w:val="21"/>
          <w:szCs w:val="21"/>
        </w:rPr>
      </w:pPr>
      <w:r>
        <w:rPr>
          <w:rFonts w:hint="eastAsia"/>
          <w:b/>
          <w:sz w:val="21"/>
          <w:szCs w:val="21"/>
        </w:rPr>
        <w:t>八、凡对本次采购提出询问、质疑、投诉请按以下方式联系</w:t>
      </w:r>
      <w:bookmarkEnd w:id="27"/>
      <w:bookmarkEnd w:id="28"/>
      <w:bookmarkEnd w:id="29"/>
      <w:bookmarkEnd w:id="30"/>
    </w:p>
    <w:p w14:paraId="58358F79">
      <w:pPr>
        <w:adjustRightInd w:val="0"/>
        <w:snapToGrid w:val="0"/>
        <w:spacing w:line="288" w:lineRule="auto"/>
        <w:ind w:firstLine="424" w:firstLineChars="202"/>
        <w:rPr>
          <w:rFonts w:hint="eastAsia"/>
          <w:sz w:val="21"/>
          <w:szCs w:val="21"/>
        </w:rPr>
      </w:pPr>
      <w:r>
        <w:rPr>
          <w:sz w:val="21"/>
          <w:szCs w:val="21"/>
        </w:rPr>
        <w:t>1.采购人信息</w:t>
      </w:r>
    </w:p>
    <w:p w14:paraId="19CDE97B">
      <w:pPr>
        <w:adjustRightInd w:val="0"/>
        <w:snapToGrid w:val="0"/>
        <w:spacing w:line="288" w:lineRule="auto"/>
        <w:ind w:firstLine="424" w:firstLineChars="202"/>
        <w:rPr>
          <w:rFonts w:hint="eastAsia"/>
          <w:sz w:val="21"/>
          <w:szCs w:val="21"/>
        </w:rPr>
      </w:pPr>
      <w:r>
        <w:rPr>
          <w:rFonts w:hint="eastAsia"/>
          <w:sz w:val="21"/>
          <w:szCs w:val="21"/>
        </w:rPr>
        <w:t>名称：浙江工商大学</w:t>
      </w:r>
    </w:p>
    <w:p w14:paraId="0B82C2F8">
      <w:pPr>
        <w:adjustRightInd w:val="0"/>
        <w:snapToGrid w:val="0"/>
        <w:spacing w:line="288" w:lineRule="auto"/>
        <w:ind w:firstLine="424" w:firstLineChars="202"/>
        <w:rPr>
          <w:rFonts w:hint="eastAsia"/>
          <w:sz w:val="21"/>
          <w:szCs w:val="21"/>
        </w:rPr>
      </w:pPr>
      <w:r>
        <w:rPr>
          <w:rFonts w:hint="eastAsia"/>
          <w:sz w:val="21"/>
          <w:szCs w:val="21"/>
        </w:rPr>
        <w:t>地址：浙江省杭州市下沙高教园区学正街18号</w:t>
      </w:r>
    </w:p>
    <w:p w14:paraId="327E48CF">
      <w:pPr>
        <w:adjustRightInd w:val="0"/>
        <w:snapToGrid w:val="0"/>
        <w:spacing w:line="288" w:lineRule="auto"/>
        <w:ind w:firstLine="424" w:firstLineChars="202"/>
        <w:rPr>
          <w:rFonts w:hint="eastAsia"/>
          <w:sz w:val="21"/>
          <w:szCs w:val="21"/>
        </w:rPr>
      </w:pPr>
      <w:r>
        <w:rPr>
          <w:rFonts w:hint="eastAsia"/>
          <w:sz w:val="21"/>
          <w:szCs w:val="21"/>
        </w:rPr>
        <w:t>传真：</w:t>
      </w:r>
      <w:r>
        <w:rPr>
          <w:sz w:val="21"/>
          <w:szCs w:val="21"/>
        </w:rPr>
        <w:t>/</w:t>
      </w:r>
    </w:p>
    <w:p w14:paraId="31BC0730">
      <w:pPr>
        <w:adjustRightInd w:val="0"/>
        <w:snapToGrid w:val="0"/>
        <w:spacing w:line="288" w:lineRule="auto"/>
        <w:ind w:firstLine="424" w:firstLineChars="202"/>
        <w:rPr>
          <w:rFonts w:hint="eastAsia"/>
          <w:sz w:val="21"/>
          <w:szCs w:val="21"/>
        </w:rPr>
      </w:pPr>
      <w:r>
        <w:rPr>
          <w:rFonts w:hint="eastAsia"/>
          <w:sz w:val="21"/>
          <w:szCs w:val="21"/>
        </w:rPr>
        <w:t>项目联系人（询问）：</w:t>
      </w:r>
      <w:r>
        <w:rPr>
          <w:sz w:val="21"/>
          <w:szCs w:val="21"/>
        </w:rPr>
        <w:t xml:space="preserve"> </w:t>
      </w:r>
      <w:r>
        <w:rPr>
          <w:rFonts w:hint="eastAsia"/>
          <w:sz w:val="21"/>
          <w:szCs w:val="21"/>
        </w:rPr>
        <w:t>朱老师</w:t>
      </w:r>
    </w:p>
    <w:p w14:paraId="156C9C0D">
      <w:pPr>
        <w:adjustRightInd w:val="0"/>
        <w:snapToGrid w:val="0"/>
        <w:spacing w:line="288" w:lineRule="auto"/>
        <w:ind w:firstLine="424" w:firstLineChars="202"/>
        <w:rPr>
          <w:rFonts w:hint="eastAsia"/>
          <w:sz w:val="21"/>
          <w:szCs w:val="21"/>
        </w:rPr>
      </w:pPr>
      <w:r>
        <w:rPr>
          <w:rFonts w:hint="eastAsia"/>
          <w:sz w:val="21"/>
          <w:szCs w:val="21"/>
        </w:rPr>
        <w:t>项目联系方式（询问）：0571-28877852</w:t>
      </w:r>
    </w:p>
    <w:p w14:paraId="02AB4983">
      <w:pPr>
        <w:adjustRightInd w:val="0"/>
        <w:snapToGrid w:val="0"/>
        <w:spacing w:line="288" w:lineRule="auto"/>
        <w:ind w:firstLine="424" w:firstLineChars="202"/>
        <w:rPr>
          <w:rFonts w:hint="eastAsia"/>
          <w:sz w:val="21"/>
          <w:szCs w:val="21"/>
        </w:rPr>
      </w:pPr>
      <w:r>
        <w:rPr>
          <w:rFonts w:hint="eastAsia"/>
          <w:sz w:val="21"/>
          <w:szCs w:val="21"/>
        </w:rPr>
        <w:t>质疑联系人：陈老师</w:t>
      </w:r>
    </w:p>
    <w:p w14:paraId="002FCF35">
      <w:pPr>
        <w:adjustRightInd w:val="0"/>
        <w:snapToGrid w:val="0"/>
        <w:spacing w:line="288" w:lineRule="auto"/>
        <w:ind w:firstLine="424" w:firstLineChars="202"/>
        <w:rPr>
          <w:rFonts w:hint="eastAsia"/>
          <w:sz w:val="21"/>
          <w:szCs w:val="21"/>
        </w:rPr>
      </w:pPr>
      <w:r>
        <w:rPr>
          <w:rFonts w:hint="eastAsia"/>
          <w:sz w:val="21"/>
          <w:szCs w:val="21"/>
        </w:rPr>
        <w:t>质疑联系方式：0571-28877292</w:t>
      </w:r>
    </w:p>
    <w:p w14:paraId="452CC29A">
      <w:pPr>
        <w:adjustRightInd w:val="0"/>
        <w:snapToGrid w:val="0"/>
        <w:spacing w:line="288" w:lineRule="auto"/>
        <w:ind w:firstLine="424" w:firstLineChars="202"/>
        <w:rPr>
          <w:rFonts w:hint="eastAsia"/>
          <w:sz w:val="21"/>
          <w:szCs w:val="21"/>
        </w:rPr>
      </w:pPr>
    </w:p>
    <w:p w14:paraId="61326E12">
      <w:pPr>
        <w:adjustRightInd w:val="0"/>
        <w:snapToGrid w:val="0"/>
        <w:spacing w:line="288" w:lineRule="auto"/>
        <w:ind w:firstLine="424" w:firstLineChars="202"/>
        <w:rPr>
          <w:rFonts w:hint="eastAsia"/>
          <w:sz w:val="21"/>
          <w:szCs w:val="21"/>
        </w:rPr>
      </w:pPr>
    </w:p>
    <w:p w14:paraId="66B59A34">
      <w:pPr>
        <w:adjustRightInd w:val="0"/>
        <w:snapToGrid w:val="0"/>
        <w:spacing w:line="288" w:lineRule="auto"/>
        <w:ind w:firstLine="424" w:firstLineChars="202"/>
        <w:rPr>
          <w:rFonts w:hint="eastAsia"/>
          <w:sz w:val="21"/>
          <w:szCs w:val="21"/>
        </w:rPr>
      </w:pPr>
      <w:r>
        <w:rPr>
          <w:sz w:val="21"/>
          <w:szCs w:val="21"/>
        </w:rPr>
        <w:t>2.采购代理机构信息</w:t>
      </w:r>
    </w:p>
    <w:p w14:paraId="5FE9ABC8">
      <w:pPr>
        <w:adjustRightInd w:val="0"/>
        <w:snapToGrid w:val="0"/>
        <w:spacing w:line="288" w:lineRule="auto"/>
        <w:ind w:firstLine="424" w:firstLineChars="202"/>
        <w:rPr>
          <w:rFonts w:hint="eastAsia"/>
          <w:sz w:val="21"/>
          <w:szCs w:val="21"/>
        </w:rPr>
      </w:pPr>
      <w:r>
        <w:rPr>
          <w:rFonts w:hint="eastAsia"/>
          <w:sz w:val="21"/>
          <w:szCs w:val="21"/>
        </w:rPr>
        <w:t>名称：浙江求是招标代理有限公司</w:t>
      </w:r>
    </w:p>
    <w:p w14:paraId="22701144">
      <w:pPr>
        <w:adjustRightInd w:val="0"/>
        <w:snapToGrid w:val="0"/>
        <w:spacing w:line="288" w:lineRule="auto"/>
        <w:ind w:firstLine="424" w:firstLineChars="202"/>
        <w:rPr>
          <w:rFonts w:hint="eastAsia"/>
          <w:sz w:val="21"/>
          <w:szCs w:val="21"/>
        </w:rPr>
      </w:pPr>
      <w:r>
        <w:rPr>
          <w:rFonts w:hint="eastAsia"/>
          <w:sz w:val="21"/>
          <w:szCs w:val="21"/>
        </w:rPr>
        <w:t>地址：杭州市西湖区玉古路</w:t>
      </w:r>
      <w:r>
        <w:rPr>
          <w:sz w:val="21"/>
          <w:szCs w:val="21"/>
        </w:rPr>
        <w:t>173号中田大厦21楼</w:t>
      </w:r>
    </w:p>
    <w:p w14:paraId="40532FFA">
      <w:pPr>
        <w:adjustRightInd w:val="0"/>
        <w:snapToGrid w:val="0"/>
        <w:spacing w:line="288" w:lineRule="auto"/>
        <w:ind w:firstLine="424" w:firstLineChars="202"/>
        <w:rPr>
          <w:rFonts w:hint="eastAsia"/>
          <w:sz w:val="21"/>
          <w:szCs w:val="21"/>
        </w:rPr>
      </w:pPr>
      <w:r>
        <w:rPr>
          <w:rFonts w:hint="eastAsia"/>
          <w:sz w:val="21"/>
          <w:szCs w:val="21"/>
        </w:rPr>
        <w:t>传真：</w:t>
      </w:r>
      <w:r>
        <w:rPr>
          <w:sz w:val="21"/>
          <w:szCs w:val="21"/>
        </w:rPr>
        <w:t>/</w:t>
      </w:r>
    </w:p>
    <w:p w14:paraId="52644E3B">
      <w:pPr>
        <w:adjustRightInd w:val="0"/>
        <w:snapToGrid w:val="0"/>
        <w:spacing w:line="288" w:lineRule="auto"/>
        <w:ind w:firstLine="424" w:firstLineChars="202"/>
        <w:rPr>
          <w:rFonts w:hint="eastAsia"/>
          <w:sz w:val="21"/>
          <w:szCs w:val="21"/>
        </w:rPr>
      </w:pPr>
      <w:r>
        <w:rPr>
          <w:rFonts w:hint="eastAsia"/>
          <w:sz w:val="21"/>
          <w:szCs w:val="21"/>
        </w:rPr>
        <w:t>项目联系人（询问）：李聪、温瑶、陈培特、陈丹妮、杜伟波</w:t>
      </w:r>
    </w:p>
    <w:p w14:paraId="6D1A010D">
      <w:pPr>
        <w:adjustRightInd w:val="0"/>
        <w:snapToGrid w:val="0"/>
        <w:spacing w:line="288" w:lineRule="auto"/>
        <w:ind w:firstLine="424" w:firstLineChars="202"/>
        <w:rPr>
          <w:rFonts w:hint="eastAsia"/>
          <w:sz w:val="21"/>
          <w:szCs w:val="21"/>
        </w:rPr>
      </w:pPr>
      <w:r>
        <w:rPr>
          <w:rFonts w:hint="eastAsia"/>
          <w:sz w:val="21"/>
          <w:szCs w:val="21"/>
        </w:rPr>
        <w:t>项目联系方式（询问）：0571-87666115</w:t>
      </w:r>
    </w:p>
    <w:p w14:paraId="19A744D7">
      <w:pPr>
        <w:adjustRightInd w:val="0"/>
        <w:snapToGrid w:val="0"/>
        <w:spacing w:line="288" w:lineRule="auto"/>
        <w:ind w:firstLine="424" w:firstLineChars="202"/>
        <w:rPr>
          <w:rFonts w:hint="eastAsia"/>
          <w:sz w:val="21"/>
          <w:szCs w:val="21"/>
        </w:rPr>
      </w:pPr>
      <w:r>
        <w:rPr>
          <w:rFonts w:hint="eastAsia"/>
          <w:sz w:val="21"/>
          <w:szCs w:val="21"/>
        </w:rPr>
        <w:t>质疑联系人：周安琪</w:t>
      </w:r>
    </w:p>
    <w:p w14:paraId="41089BFC">
      <w:pPr>
        <w:adjustRightInd w:val="0"/>
        <w:snapToGrid w:val="0"/>
        <w:spacing w:line="288" w:lineRule="auto"/>
        <w:ind w:firstLine="424" w:firstLineChars="202"/>
        <w:rPr>
          <w:rFonts w:hint="eastAsia"/>
          <w:sz w:val="21"/>
          <w:szCs w:val="21"/>
        </w:rPr>
      </w:pPr>
      <w:r>
        <w:rPr>
          <w:rFonts w:hint="eastAsia"/>
          <w:sz w:val="21"/>
          <w:szCs w:val="21"/>
        </w:rPr>
        <w:t>质疑联系方式：</w:t>
      </w:r>
      <w:r>
        <w:rPr>
          <w:sz w:val="21"/>
          <w:szCs w:val="21"/>
        </w:rPr>
        <w:t>0571-81110356</w:t>
      </w:r>
    </w:p>
    <w:p w14:paraId="0254EF03">
      <w:pPr>
        <w:adjustRightInd w:val="0"/>
        <w:snapToGrid w:val="0"/>
        <w:spacing w:line="288" w:lineRule="auto"/>
        <w:ind w:firstLine="424" w:firstLineChars="202"/>
        <w:rPr>
          <w:rFonts w:hint="eastAsia"/>
          <w:sz w:val="21"/>
          <w:szCs w:val="21"/>
        </w:rPr>
      </w:pPr>
      <w:r>
        <w:rPr>
          <w:rFonts w:hint="eastAsia"/>
          <w:sz w:val="21"/>
          <w:szCs w:val="21"/>
        </w:rPr>
        <w:t>质疑邮箱：</w:t>
      </w:r>
      <w:r>
        <w:rPr>
          <w:sz w:val="21"/>
          <w:szCs w:val="21"/>
        </w:rPr>
        <w:t>jdkh@qszb.net</w:t>
      </w:r>
    </w:p>
    <w:p w14:paraId="0F61FF1D">
      <w:pPr>
        <w:adjustRightInd w:val="0"/>
        <w:snapToGrid w:val="0"/>
        <w:spacing w:line="288" w:lineRule="auto"/>
        <w:ind w:firstLine="424" w:firstLineChars="202"/>
        <w:rPr>
          <w:rFonts w:hint="eastAsia" w:cs="Times New Roman"/>
          <w:sz w:val="21"/>
          <w:szCs w:val="21"/>
        </w:rPr>
      </w:pPr>
    </w:p>
    <w:p w14:paraId="3D84B7C8">
      <w:pPr>
        <w:adjustRightInd w:val="0"/>
        <w:snapToGrid w:val="0"/>
        <w:spacing w:line="288" w:lineRule="auto"/>
        <w:ind w:firstLine="425" w:firstLineChars="215"/>
        <w:rPr>
          <w:rFonts w:hint="eastAsia" w:cs="Times New Roman"/>
          <w:spacing w:val="-6"/>
          <w:sz w:val="21"/>
          <w:szCs w:val="21"/>
        </w:rPr>
      </w:pPr>
      <w:r>
        <w:rPr>
          <w:rFonts w:hint="eastAsia" w:cs="Times New Roman"/>
          <w:spacing w:val="-6"/>
          <w:sz w:val="21"/>
          <w:szCs w:val="21"/>
        </w:rPr>
        <w:t>3.同级政府采购监督管理部门</w:t>
      </w:r>
    </w:p>
    <w:p w14:paraId="278B3FA3">
      <w:pPr>
        <w:adjustRightInd w:val="0"/>
        <w:snapToGrid w:val="0"/>
        <w:spacing w:line="288" w:lineRule="auto"/>
        <w:ind w:firstLine="425" w:firstLineChars="215"/>
        <w:rPr>
          <w:rFonts w:hint="eastAsia" w:cs="Times New Roman"/>
          <w:spacing w:val="-6"/>
          <w:sz w:val="21"/>
          <w:szCs w:val="21"/>
        </w:rPr>
      </w:pPr>
      <w:r>
        <w:rPr>
          <w:rFonts w:hint="eastAsia" w:cs="Times New Roman"/>
          <w:spacing w:val="-6"/>
          <w:sz w:val="21"/>
          <w:szCs w:val="21"/>
        </w:rPr>
        <w:t>名称：浙江省财政厅政府采购监管处、浙江省政府采购行政裁决服务中心（杭州）</w:t>
      </w:r>
    </w:p>
    <w:p w14:paraId="24150ABC">
      <w:pPr>
        <w:adjustRightInd w:val="0"/>
        <w:snapToGrid w:val="0"/>
        <w:spacing w:line="288" w:lineRule="auto"/>
        <w:ind w:firstLine="425" w:firstLineChars="215"/>
        <w:rPr>
          <w:rFonts w:hint="eastAsia" w:cs="Times New Roman"/>
          <w:spacing w:val="-6"/>
          <w:sz w:val="21"/>
          <w:szCs w:val="21"/>
        </w:rPr>
      </w:pPr>
      <w:r>
        <w:rPr>
          <w:rFonts w:hint="eastAsia" w:cs="Times New Roman"/>
          <w:spacing w:val="-6"/>
          <w:sz w:val="21"/>
          <w:szCs w:val="21"/>
        </w:rPr>
        <w:t>地址：杭州市上城区清泰街549号城建综合大楼11楼（快递仅限ems或顺丰）</w:t>
      </w:r>
    </w:p>
    <w:p w14:paraId="5649A2D1">
      <w:pPr>
        <w:adjustRightInd w:val="0"/>
        <w:snapToGrid w:val="0"/>
        <w:spacing w:line="288" w:lineRule="auto"/>
        <w:ind w:firstLine="425" w:firstLineChars="215"/>
        <w:rPr>
          <w:rFonts w:hint="eastAsia" w:cs="Times New Roman"/>
          <w:spacing w:val="-6"/>
          <w:sz w:val="21"/>
          <w:szCs w:val="21"/>
        </w:rPr>
      </w:pPr>
      <w:r>
        <w:rPr>
          <w:rFonts w:hint="eastAsia" w:cs="Times New Roman"/>
          <w:spacing w:val="-6"/>
          <w:sz w:val="21"/>
          <w:szCs w:val="21"/>
        </w:rPr>
        <w:t>传真：/</w:t>
      </w:r>
    </w:p>
    <w:p w14:paraId="61F80191">
      <w:pPr>
        <w:adjustRightInd w:val="0"/>
        <w:snapToGrid w:val="0"/>
        <w:spacing w:line="288" w:lineRule="auto"/>
        <w:ind w:firstLine="425" w:firstLineChars="215"/>
        <w:rPr>
          <w:rFonts w:hint="eastAsia" w:cs="Times New Roman"/>
          <w:spacing w:val="-6"/>
          <w:sz w:val="21"/>
          <w:szCs w:val="21"/>
        </w:rPr>
      </w:pPr>
      <w:r>
        <w:rPr>
          <w:rFonts w:hint="eastAsia" w:cs="Times New Roman"/>
          <w:spacing w:val="-6"/>
          <w:sz w:val="21"/>
          <w:szCs w:val="21"/>
        </w:rPr>
        <w:t>联系人：朱女士、王女士</w:t>
      </w:r>
    </w:p>
    <w:p w14:paraId="0261091F">
      <w:pPr>
        <w:adjustRightInd w:val="0"/>
        <w:snapToGrid w:val="0"/>
        <w:spacing w:line="288" w:lineRule="auto"/>
        <w:ind w:firstLine="425" w:firstLineChars="215"/>
        <w:rPr>
          <w:rFonts w:hint="eastAsia" w:cs="Times New Roman"/>
          <w:spacing w:val="-6"/>
          <w:sz w:val="21"/>
          <w:szCs w:val="21"/>
        </w:rPr>
      </w:pPr>
      <w:r>
        <w:rPr>
          <w:rFonts w:hint="eastAsia" w:cs="Times New Roman"/>
          <w:spacing w:val="-6"/>
          <w:sz w:val="21"/>
          <w:szCs w:val="21"/>
        </w:rPr>
        <w:t>监督投诉电话：0571-87227671,0571-87800218</w:t>
      </w:r>
    </w:p>
    <w:p w14:paraId="5FA79DE3">
      <w:pPr>
        <w:adjustRightInd w:val="0"/>
        <w:snapToGrid w:val="0"/>
        <w:spacing w:line="288" w:lineRule="auto"/>
        <w:ind w:firstLine="425" w:firstLineChars="215"/>
        <w:rPr>
          <w:rFonts w:hint="eastAsia" w:cs="Times New Roman"/>
          <w:spacing w:val="-6"/>
          <w:sz w:val="21"/>
          <w:szCs w:val="21"/>
        </w:rPr>
      </w:pPr>
    </w:p>
    <w:p w14:paraId="3C60ED14">
      <w:pPr>
        <w:adjustRightInd w:val="0"/>
        <w:snapToGrid w:val="0"/>
        <w:spacing w:line="288" w:lineRule="auto"/>
        <w:ind w:firstLine="425" w:firstLineChars="215"/>
        <w:rPr>
          <w:rFonts w:hint="eastAsia" w:cs="Times New Roman"/>
          <w:spacing w:val="-6"/>
          <w:sz w:val="21"/>
          <w:szCs w:val="21"/>
        </w:rPr>
      </w:pPr>
      <w:r>
        <w:rPr>
          <w:rFonts w:cs="Times New Roman"/>
          <w:spacing w:val="-6"/>
          <w:sz w:val="21"/>
          <w:szCs w:val="21"/>
        </w:rPr>
        <w:t>政策咨询：何一平、冯华，0571-87058424、87055741</w:t>
      </w:r>
    </w:p>
    <w:p w14:paraId="6D73DA0D">
      <w:pPr>
        <w:adjustRightInd w:val="0"/>
        <w:snapToGrid w:val="0"/>
        <w:spacing w:line="288" w:lineRule="auto"/>
        <w:ind w:firstLine="425" w:firstLineChars="215"/>
        <w:rPr>
          <w:rFonts w:hint="eastAsia" w:cs="Times New Roman"/>
          <w:spacing w:val="-6"/>
          <w:sz w:val="21"/>
          <w:szCs w:val="21"/>
        </w:rPr>
      </w:pPr>
      <w:r>
        <w:rPr>
          <w:rFonts w:cs="Times New Roman"/>
          <w:spacing w:val="-6"/>
          <w:sz w:val="21"/>
          <w:szCs w:val="21"/>
        </w:rPr>
        <w:t>预算金额未达100万元的采购项目，由采购人处理采购争议。</w:t>
      </w:r>
    </w:p>
    <w:p w14:paraId="108110FF">
      <w:pPr>
        <w:adjustRightInd w:val="0"/>
        <w:snapToGrid w:val="0"/>
        <w:spacing w:line="288" w:lineRule="auto"/>
        <w:rPr>
          <w:rFonts w:hint="eastAsia" w:cs="Times New Roman"/>
          <w:spacing w:val="-6"/>
          <w:sz w:val="21"/>
          <w:szCs w:val="21"/>
        </w:rPr>
      </w:pPr>
    </w:p>
    <w:p w14:paraId="4275CC3F">
      <w:pPr>
        <w:adjustRightInd w:val="0"/>
        <w:snapToGrid w:val="0"/>
        <w:spacing w:line="288" w:lineRule="auto"/>
        <w:ind w:firstLine="420" w:firstLineChars="200"/>
        <w:rPr>
          <w:rFonts w:hint="eastAsia" w:cs="Times New Roman"/>
          <w:sz w:val="21"/>
          <w:szCs w:val="21"/>
        </w:rPr>
      </w:pPr>
      <w:r>
        <w:rPr>
          <w:rFonts w:hint="eastAsia" w:cs="Times New Roman"/>
          <w:sz w:val="21"/>
          <w:szCs w:val="21"/>
        </w:rPr>
        <w:t>若对项目采购电子交易系统操作有疑问，可登录政采云（</w:t>
      </w:r>
      <w:r>
        <w:rPr>
          <w:rFonts w:cs="Times New Roman"/>
          <w:sz w:val="21"/>
          <w:szCs w:val="21"/>
        </w:rPr>
        <w:t>https://www.zcygov.cn/），点击右侧咨询小采，获取采小蜜智能服务管家帮助，或拨打政采云服务热线95763获取热线服务帮助。</w:t>
      </w:r>
    </w:p>
    <w:p w14:paraId="3C295CE9">
      <w:pPr>
        <w:adjustRightInd w:val="0"/>
        <w:snapToGrid w:val="0"/>
        <w:spacing w:line="288" w:lineRule="auto"/>
        <w:ind w:firstLine="420" w:firstLineChars="200"/>
        <w:rPr>
          <w:rFonts w:hint="eastAsia" w:cs="Times New Roman"/>
          <w:sz w:val="21"/>
          <w:szCs w:val="21"/>
        </w:rPr>
      </w:pPr>
      <w:r>
        <w:rPr>
          <w:rFonts w:cs="Times New Roman"/>
          <w:sz w:val="21"/>
          <w:szCs w:val="21"/>
        </w:rPr>
        <w:t>CA问题联系电话（人工）：汇信CA 400-888-4636；天谷CA 400-087-8198。</w:t>
      </w:r>
    </w:p>
    <w:p w14:paraId="19DE3030">
      <w:pPr>
        <w:adjustRightInd w:val="0"/>
        <w:snapToGrid w:val="0"/>
        <w:spacing w:line="288" w:lineRule="auto"/>
        <w:rPr>
          <w:rFonts w:hint="eastAsia"/>
          <w:sz w:val="21"/>
          <w:szCs w:val="21"/>
        </w:rPr>
      </w:pPr>
      <w:r>
        <w:rPr>
          <w:rFonts w:hint="eastAsia"/>
          <w:sz w:val="21"/>
          <w:szCs w:val="21"/>
        </w:rPr>
        <w:br w:type="page"/>
      </w:r>
    </w:p>
    <w:p w14:paraId="7BEB573C">
      <w:pPr>
        <w:adjustRightInd w:val="0"/>
        <w:snapToGrid w:val="0"/>
        <w:spacing w:line="288" w:lineRule="auto"/>
        <w:jc w:val="center"/>
        <w:outlineLvl w:val="0"/>
        <w:rPr>
          <w:rFonts w:hint="eastAsia"/>
          <w:b/>
          <w:bCs/>
          <w:sz w:val="32"/>
          <w:szCs w:val="32"/>
        </w:rPr>
      </w:pPr>
      <w:r>
        <w:rPr>
          <w:rFonts w:hint="eastAsia"/>
          <w:b/>
          <w:bCs/>
          <w:sz w:val="32"/>
          <w:szCs w:val="32"/>
        </w:rPr>
        <w:t>第二章  采购需求</w:t>
      </w:r>
    </w:p>
    <w:p w14:paraId="0E7E82AD">
      <w:pPr>
        <w:adjustRightInd w:val="0"/>
        <w:snapToGrid w:val="0"/>
        <w:spacing w:line="288" w:lineRule="auto"/>
        <w:jc w:val="left"/>
        <w:outlineLvl w:val="1"/>
        <w:rPr>
          <w:rFonts w:hint="eastAsia"/>
          <w:b/>
          <w:bCs/>
          <w:sz w:val="21"/>
          <w:szCs w:val="21"/>
        </w:rPr>
      </w:pPr>
      <w:r>
        <w:rPr>
          <w:rFonts w:hint="eastAsia"/>
          <w:b/>
          <w:bCs/>
          <w:sz w:val="21"/>
          <w:szCs w:val="21"/>
        </w:rPr>
        <w:t>一、为落实政府采购政策需满足的要求：</w:t>
      </w:r>
    </w:p>
    <w:tbl>
      <w:tblPr>
        <w:tblStyle w:val="13"/>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514F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667CD4A">
            <w:pPr>
              <w:adjustRightInd w:val="0"/>
              <w:snapToGrid w:val="0"/>
              <w:spacing w:line="288" w:lineRule="auto"/>
              <w:jc w:val="left"/>
              <w:rPr>
                <w:rFonts w:hint="eastAsia"/>
                <w:b/>
                <w:bCs/>
                <w:sz w:val="21"/>
                <w:szCs w:val="21"/>
              </w:rPr>
            </w:pPr>
            <w:bookmarkStart w:id="32" w:name="_Hlk45005599"/>
            <w:r>
              <w:rPr>
                <w:rFonts w:hint="eastAsia"/>
                <w:b/>
                <w:bCs/>
                <w:sz w:val="21"/>
                <w:szCs w:val="21"/>
              </w:rPr>
              <w:t>序号</w:t>
            </w:r>
          </w:p>
        </w:tc>
        <w:tc>
          <w:tcPr>
            <w:tcW w:w="3256" w:type="dxa"/>
            <w:vAlign w:val="center"/>
          </w:tcPr>
          <w:p w14:paraId="773B4A53">
            <w:pPr>
              <w:adjustRightInd w:val="0"/>
              <w:snapToGrid w:val="0"/>
              <w:spacing w:line="288" w:lineRule="auto"/>
              <w:jc w:val="left"/>
              <w:rPr>
                <w:rFonts w:hint="eastAsia"/>
                <w:b/>
                <w:bCs/>
                <w:sz w:val="21"/>
                <w:szCs w:val="21"/>
              </w:rPr>
            </w:pPr>
            <w:r>
              <w:rPr>
                <w:rFonts w:hint="eastAsia"/>
                <w:b/>
                <w:bCs/>
                <w:sz w:val="21"/>
                <w:szCs w:val="21"/>
              </w:rPr>
              <w:t>政策名称</w:t>
            </w:r>
          </w:p>
        </w:tc>
        <w:tc>
          <w:tcPr>
            <w:tcW w:w="5529" w:type="dxa"/>
            <w:vAlign w:val="center"/>
          </w:tcPr>
          <w:p w14:paraId="389F4611">
            <w:pPr>
              <w:adjustRightInd w:val="0"/>
              <w:snapToGrid w:val="0"/>
              <w:spacing w:line="288" w:lineRule="auto"/>
              <w:jc w:val="left"/>
              <w:rPr>
                <w:rFonts w:hint="eastAsia"/>
                <w:b/>
                <w:bCs/>
                <w:sz w:val="21"/>
                <w:szCs w:val="21"/>
              </w:rPr>
            </w:pPr>
            <w:r>
              <w:rPr>
                <w:rFonts w:hint="eastAsia"/>
                <w:b/>
                <w:bCs/>
                <w:sz w:val="21"/>
                <w:szCs w:val="21"/>
              </w:rPr>
              <w:t>内容</w:t>
            </w:r>
          </w:p>
        </w:tc>
      </w:tr>
      <w:tr w14:paraId="0350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E856F1F">
            <w:pPr>
              <w:adjustRightInd w:val="0"/>
              <w:snapToGrid w:val="0"/>
              <w:spacing w:line="288" w:lineRule="auto"/>
              <w:jc w:val="left"/>
              <w:rPr>
                <w:rFonts w:hint="eastAsia"/>
                <w:b/>
                <w:bCs/>
                <w:sz w:val="21"/>
                <w:szCs w:val="21"/>
              </w:rPr>
            </w:pPr>
            <w:r>
              <w:rPr>
                <w:rFonts w:hint="eastAsia"/>
                <w:sz w:val="21"/>
                <w:szCs w:val="21"/>
              </w:rPr>
              <w:t>1</w:t>
            </w:r>
          </w:p>
        </w:tc>
        <w:tc>
          <w:tcPr>
            <w:tcW w:w="3256" w:type="dxa"/>
            <w:vAlign w:val="center"/>
          </w:tcPr>
          <w:p w14:paraId="6004F803">
            <w:pPr>
              <w:adjustRightInd w:val="0"/>
              <w:snapToGrid w:val="0"/>
              <w:spacing w:line="288" w:lineRule="auto"/>
              <w:jc w:val="left"/>
              <w:rPr>
                <w:rFonts w:hint="eastAsia"/>
                <w:b/>
                <w:bCs/>
                <w:sz w:val="21"/>
                <w:szCs w:val="21"/>
              </w:rPr>
            </w:pPr>
            <w:r>
              <w:rPr>
                <w:rFonts w:hint="eastAsia"/>
                <w:sz w:val="21"/>
                <w:szCs w:val="21"/>
              </w:rPr>
              <w:t>政府采购进口产品</w:t>
            </w:r>
          </w:p>
        </w:tc>
        <w:tc>
          <w:tcPr>
            <w:tcW w:w="5529" w:type="dxa"/>
            <w:vAlign w:val="center"/>
          </w:tcPr>
          <w:p w14:paraId="39AB7FC1">
            <w:pPr>
              <w:adjustRightInd w:val="0"/>
              <w:snapToGrid w:val="0"/>
              <w:spacing w:line="288" w:lineRule="auto"/>
              <w:jc w:val="left"/>
              <w:rPr>
                <w:rFonts w:hint="eastAsia"/>
                <w:b/>
                <w:bCs/>
                <w:sz w:val="21"/>
                <w:szCs w:val="21"/>
              </w:rPr>
            </w:pPr>
            <w:r>
              <w:rPr>
                <w:rFonts w:hint="eastAsia"/>
                <w:sz w:val="21"/>
                <w:szCs w:val="21"/>
              </w:rPr>
              <w:t>不允许采购进口产品</w:t>
            </w:r>
          </w:p>
        </w:tc>
      </w:tr>
      <w:tr w14:paraId="695F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50F49699">
            <w:pPr>
              <w:adjustRightInd w:val="0"/>
              <w:snapToGrid w:val="0"/>
              <w:spacing w:line="288" w:lineRule="auto"/>
              <w:jc w:val="left"/>
              <w:rPr>
                <w:rFonts w:hint="eastAsia"/>
                <w:b/>
                <w:bCs/>
                <w:sz w:val="21"/>
                <w:szCs w:val="21"/>
              </w:rPr>
            </w:pPr>
            <w:r>
              <w:rPr>
                <w:rFonts w:hint="eastAsia"/>
                <w:sz w:val="21"/>
                <w:szCs w:val="21"/>
              </w:rPr>
              <w:t>2</w:t>
            </w:r>
          </w:p>
        </w:tc>
        <w:tc>
          <w:tcPr>
            <w:tcW w:w="3256" w:type="dxa"/>
            <w:vAlign w:val="center"/>
          </w:tcPr>
          <w:p w14:paraId="52424CD7">
            <w:pPr>
              <w:adjustRightInd w:val="0"/>
              <w:snapToGrid w:val="0"/>
              <w:spacing w:line="288" w:lineRule="auto"/>
              <w:jc w:val="left"/>
              <w:rPr>
                <w:rFonts w:hint="eastAsia"/>
                <w:b/>
                <w:bCs/>
                <w:sz w:val="21"/>
                <w:szCs w:val="21"/>
              </w:rPr>
            </w:pPr>
            <w:r>
              <w:rPr>
                <w:rFonts w:hint="eastAsia"/>
                <w:sz w:val="21"/>
                <w:szCs w:val="21"/>
              </w:rPr>
              <w:t>政府强制采购节能产品</w:t>
            </w:r>
          </w:p>
        </w:tc>
        <w:tc>
          <w:tcPr>
            <w:tcW w:w="5529" w:type="dxa"/>
            <w:vAlign w:val="center"/>
          </w:tcPr>
          <w:p w14:paraId="548ABC1B">
            <w:pPr>
              <w:adjustRightInd w:val="0"/>
              <w:snapToGrid w:val="0"/>
              <w:spacing w:line="288" w:lineRule="auto"/>
              <w:jc w:val="left"/>
              <w:rPr>
                <w:rFonts w:hint="eastAsia"/>
                <w:b/>
                <w:bCs/>
                <w:sz w:val="21"/>
                <w:szCs w:val="21"/>
              </w:rPr>
            </w:pPr>
            <w:r>
              <w:rPr>
                <w:rFonts w:hint="eastAsia"/>
                <w:sz w:val="21"/>
                <w:szCs w:val="21"/>
              </w:rPr>
              <w:t>不适用</w:t>
            </w:r>
          </w:p>
        </w:tc>
      </w:tr>
      <w:tr w14:paraId="1978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4ACF739">
            <w:pPr>
              <w:adjustRightInd w:val="0"/>
              <w:snapToGrid w:val="0"/>
              <w:spacing w:line="288" w:lineRule="auto"/>
              <w:jc w:val="left"/>
              <w:rPr>
                <w:rFonts w:hint="eastAsia"/>
                <w:b/>
                <w:bCs/>
                <w:sz w:val="21"/>
                <w:szCs w:val="21"/>
              </w:rPr>
            </w:pPr>
            <w:r>
              <w:rPr>
                <w:rFonts w:hint="eastAsia"/>
                <w:sz w:val="21"/>
                <w:szCs w:val="21"/>
              </w:rPr>
              <w:t>3</w:t>
            </w:r>
          </w:p>
        </w:tc>
        <w:tc>
          <w:tcPr>
            <w:tcW w:w="3256" w:type="dxa"/>
            <w:vAlign w:val="center"/>
          </w:tcPr>
          <w:p w14:paraId="7A94E7A5">
            <w:pPr>
              <w:adjustRightInd w:val="0"/>
              <w:snapToGrid w:val="0"/>
              <w:spacing w:line="288" w:lineRule="auto"/>
              <w:jc w:val="left"/>
              <w:rPr>
                <w:rFonts w:hint="eastAsia"/>
                <w:b/>
                <w:bCs/>
                <w:sz w:val="21"/>
                <w:szCs w:val="21"/>
              </w:rPr>
            </w:pPr>
            <w:r>
              <w:rPr>
                <w:rFonts w:hint="eastAsia"/>
                <w:sz w:val="21"/>
                <w:szCs w:val="21"/>
              </w:rPr>
              <w:t>政府优先采购节能、环保产品</w:t>
            </w:r>
          </w:p>
        </w:tc>
        <w:tc>
          <w:tcPr>
            <w:tcW w:w="5529" w:type="dxa"/>
            <w:vAlign w:val="center"/>
          </w:tcPr>
          <w:p w14:paraId="3D87B002">
            <w:pPr>
              <w:adjustRightInd w:val="0"/>
              <w:snapToGrid w:val="0"/>
              <w:spacing w:line="288" w:lineRule="auto"/>
              <w:jc w:val="left"/>
              <w:rPr>
                <w:rFonts w:hint="eastAsia"/>
                <w:b/>
                <w:bCs/>
                <w:sz w:val="21"/>
                <w:szCs w:val="21"/>
              </w:rPr>
            </w:pPr>
            <w:r>
              <w:rPr>
                <w:rFonts w:hint="eastAsia"/>
                <w:sz w:val="21"/>
                <w:szCs w:val="21"/>
              </w:rPr>
              <w:t>不适用</w:t>
            </w:r>
          </w:p>
        </w:tc>
      </w:tr>
      <w:tr w14:paraId="1748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FBE8212">
            <w:pPr>
              <w:adjustRightInd w:val="0"/>
              <w:snapToGrid w:val="0"/>
              <w:spacing w:line="288" w:lineRule="auto"/>
              <w:jc w:val="left"/>
              <w:rPr>
                <w:rFonts w:hint="eastAsia"/>
                <w:sz w:val="21"/>
                <w:szCs w:val="21"/>
              </w:rPr>
            </w:pPr>
            <w:r>
              <w:rPr>
                <w:rFonts w:hint="eastAsia"/>
                <w:sz w:val="21"/>
                <w:szCs w:val="21"/>
              </w:rPr>
              <w:t>4</w:t>
            </w:r>
          </w:p>
        </w:tc>
        <w:tc>
          <w:tcPr>
            <w:tcW w:w="3256" w:type="dxa"/>
            <w:vAlign w:val="center"/>
          </w:tcPr>
          <w:p w14:paraId="3A90CAB9">
            <w:pPr>
              <w:adjustRightInd w:val="0"/>
              <w:snapToGrid w:val="0"/>
              <w:spacing w:line="288" w:lineRule="auto"/>
              <w:jc w:val="left"/>
              <w:rPr>
                <w:rFonts w:hint="eastAsia"/>
                <w:sz w:val="21"/>
                <w:szCs w:val="18"/>
              </w:rPr>
            </w:pPr>
            <w:r>
              <w:rPr>
                <w:rFonts w:hint="eastAsia"/>
                <w:sz w:val="21"/>
                <w:szCs w:val="18"/>
              </w:rPr>
              <w:t>政府采购支持科技创新</w:t>
            </w:r>
          </w:p>
        </w:tc>
        <w:tc>
          <w:tcPr>
            <w:tcW w:w="5529" w:type="dxa"/>
            <w:vAlign w:val="center"/>
          </w:tcPr>
          <w:p w14:paraId="5FBE0168">
            <w:pPr>
              <w:adjustRightInd w:val="0"/>
              <w:snapToGrid w:val="0"/>
              <w:spacing w:line="288" w:lineRule="auto"/>
              <w:jc w:val="left"/>
              <w:rPr>
                <w:rFonts w:hint="eastAsia"/>
                <w:sz w:val="21"/>
                <w:szCs w:val="18"/>
              </w:rPr>
            </w:pPr>
            <w:r>
              <w:rPr>
                <w:rFonts w:hint="eastAsia"/>
                <w:sz w:val="21"/>
                <w:szCs w:val="21"/>
              </w:rPr>
              <w:t>不适用</w:t>
            </w:r>
          </w:p>
        </w:tc>
      </w:tr>
      <w:tr w14:paraId="4450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33A0F41">
            <w:pPr>
              <w:adjustRightInd w:val="0"/>
              <w:snapToGrid w:val="0"/>
              <w:spacing w:line="288" w:lineRule="auto"/>
              <w:jc w:val="left"/>
              <w:rPr>
                <w:rFonts w:hint="eastAsia"/>
                <w:b/>
                <w:bCs/>
                <w:sz w:val="21"/>
                <w:szCs w:val="21"/>
              </w:rPr>
            </w:pPr>
            <w:r>
              <w:rPr>
                <w:rFonts w:hint="eastAsia"/>
                <w:sz w:val="21"/>
                <w:szCs w:val="21"/>
              </w:rPr>
              <w:t>5</w:t>
            </w:r>
          </w:p>
        </w:tc>
        <w:tc>
          <w:tcPr>
            <w:tcW w:w="3256" w:type="dxa"/>
            <w:vAlign w:val="center"/>
          </w:tcPr>
          <w:p w14:paraId="4568164A">
            <w:pPr>
              <w:adjustRightInd w:val="0"/>
              <w:snapToGrid w:val="0"/>
              <w:spacing w:line="288" w:lineRule="auto"/>
              <w:jc w:val="left"/>
              <w:rPr>
                <w:rFonts w:hint="eastAsia"/>
                <w:sz w:val="21"/>
                <w:szCs w:val="21"/>
              </w:rPr>
            </w:pPr>
            <w:r>
              <w:rPr>
                <w:rFonts w:hint="eastAsia"/>
                <w:sz w:val="21"/>
                <w:szCs w:val="21"/>
              </w:rPr>
              <w:t>政府采购促进中小企业发展</w:t>
            </w:r>
          </w:p>
        </w:tc>
        <w:tc>
          <w:tcPr>
            <w:tcW w:w="5529" w:type="dxa"/>
            <w:vAlign w:val="center"/>
          </w:tcPr>
          <w:p w14:paraId="452C0161">
            <w:pPr>
              <w:adjustRightInd w:val="0"/>
              <w:snapToGrid w:val="0"/>
              <w:spacing w:line="288" w:lineRule="auto"/>
              <w:jc w:val="left"/>
              <w:rPr>
                <w:rFonts w:hint="eastAsia"/>
                <w:sz w:val="21"/>
                <w:szCs w:val="21"/>
              </w:rPr>
            </w:pPr>
            <w:r>
              <w:rPr>
                <w:rFonts w:hint="eastAsia"/>
                <w:sz w:val="21"/>
                <w:szCs w:val="21"/>
              </w:rPr>
              <w:t>提供材料详见磋商文件第六章“资格文件”</w:t>
            </w:r>
          </w:p>
          <w:p w14:paraId="443DC0AD">
            <w:pPr>
              <w:adjustRightInd w:val="0"/>
              <w:snapToGrid w:val="0"/>
              <w:spacing w:line="288" w:lineRule="auto"/>
              <w:jc w:val="left"/>
              <w:rPr>
                <w:rFonts w:hint="eastAsia" w:cs="Times New Roman"/>
                <w:b/>
                <w:bCs/>
                <w:sz w:val="21"/>
                <w:szCs w:val="21"/>
              </w:rPr>
            </w:pPr>
            <w:r>
              <w:rPr>
                <w:rFonts w:hint="eastAsia" w:cs="Times New Roman"/>
                <w:b/>
                <w:bCs/>
                <w:sz w:val="21"/>
                <w:szCs w:val="21"/>
              </w:rPr>
              <w:t>本项目属性为：</w:t>
            </w:r>
            <w:r>
              <w:rPr>
                <w:rFonts w:cs="Times New Roman"/>
                <w:b/>
                <w:bCs/>
                <w:sz w:val="21"/>
                <w:szCs w:val="21"/>
              </w:rPr>
              <w:t>服务</w:t>
            </w:r>
          </w:p>
          <w:p w14:paraId="10158FE8">
            <w:pPr>
              <w:adjustRightInd w:val="0"/>
              <w:snapToGrid w:val="0"/>
              <w:spacing w:line="288" w:lineRule="auto"/>
              <w:jc w:val="left"/>
              <w:rPr>
                <w:rFonts w:hint="eastAsia" w:cs="Times New Roman"/>
                <w:b/>
                <w:bCs/>
                <w:sz w:val="21"/>
                <w:szCs w:val="21"/>
              </w:rPr>
            </w:pPr>
            <w:r>
              <w:rPr>
                <w:rFonts w:hint="eastAsia" w:cs="Times New Roman"/>
                <w:b/>
                <w:bCs/>
                <w:sz w:val="21"/>
                <w:szCs w:val="21"/>
              </w:rPr>
              <w:t>采购标的对应的中小企业划分标准所属行业：其他未列明行业。</w:t>
            </w:r>
          </w:p>
          <w:p w14:paraId="263E6FB4">
            <w:pPr>
              <w:adjustRightInd w:val="0"/>
              <w:snapToGrid w:val="0"/>
              <w:spacing w:line="288" w:lineRule="auto"/>
              <w:jc w:val="left"/>
              <w:rPr>
                <w:rFonts w:hint="eastAsia"/>
                <w:b/>
                <w:bCs/>
                <w:sz w:val="21"/>
                <w:szCs w:val="21"/>
              </w:rPr>
            </w:pPr>
            <w:r>
              <w:rPr>
                <w:rFonts w:hint="eastAsia" w:cs="Times New Roman"/>
                <w:b/>
                <w:bCs/>
                <w:sz w:val="21"/>
                <w:szCs w:val="21"/>
              </w:rPr>
              <w:t>中小企业划型标准：从业人员300人以下的为中小微型企业。其中，从业人员100人及以上的为中型企业；从业人员10人及以上的为小型企业；从业人员10人以下的为微型企业。</w:t>
            </w:r>
          </w:p>
        </w:tc>
      </w:tr>
      <w:tr w14:paraId="17C4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508CE5FA">
            <w:pPr>
              <w:adjustRightInd w:val="0"/>
              <w:snapToGrid w:val="0"/>
              <w:spacing w:line="288" w:lineRule="auto"/>
              <w:jc w:val="left"/>
              <w:rPr>
                <w:rFonts w:hint="eastAsia"/>
                <w:sz w:val="21"/>
                <w:szCs w:val="21"/>
              </w:rPr>
            </w:pPr>
            <w:r>
              <w:rPr>
                <w:rFonts w:hint="eastAsia"/>
                <w:sz w:val="21"/>
                <w:szCs w:val="21"/>
              </w:rPr>
              <w:t>6</w:t>
            </w:r>
          </w:p>
        </w:tc>
        <w:tc>
          <w:tcPr>
            <w:tcW w:w="3256" w:type="dxa"/>
            <w:vAlign w:val="center"/>
          </w:tcPr>
          <w:p w14:paraId="485F8EC6">
            <w:pPr>
              <w:adjustRightInd w:val="0"/>
              <w:snapToGrid w:val="0"/>
              <w:spacing w:line="288" w:lineRule="auto"/>
              <w:jc w:val="left"/>
              <w:rPr>
                <w:rFonts w:hint="eastAsia"/>
                <w:sz w:val="21"/>
                <w:szCs w:val="21"/>
              </w:rPr>
            </w:pPr>
            <w:r>
              <w:rPr>
                <w:rFonts w:hint="eastAsia"/>
                <w:sz w:val="21"/>
                <w:szCs w:val="21"/>
              </w:rPr>
              <w:t>政府采购支持监狱企业发展</w:t>
            </w:r>
          </w:p>
        </w:tc>
        <w:tc>
          <w:tcPr>
            <w:tcW w:w="5529" w:type="dxa"/>
            <w:vAlign w:val="center"/>
          </w:tcPr>
          <w:p w14:paraId="14F50B70">
            <w:pPr>
              <w:adjustRightInd w:val="0"/>
              <w:snapToGrid w:val="0"/>
              <w:spacing w:line="288" w:lineRule="auto"/>
              <w:jc w:val="left"/>
              <w:rPr>
                <w:rFonts w:hint="eastAsia" w:cs="Times New Roman"/>
                <w:b/>
                <w:bCs/>
                <w:sz w:val="21"/>
                <w:szCs w:val="21"/>
              </w:rPr>
            </w:pPr>
            <w:r>
              <w:rPr>
                <w:rFonts w:hint="eastAsia"/>
                <w:sz w:val="21"/>
                <w:szCs w:val="21"/>
              </w:rPr>
              <w:t>提供材料详见磋商文件第六章“资格文件”</w:t>
            </w:r>
          </w:p>
        </w:tc>
      </w:tr>
      <w:tr w14:paraId="027C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8CC9F62">
            <w:pPr>
              <w:adjustRightInd w:val="0"/>
              <w:snapToGrid w:val="0"/>
              <w:spacing w:line="288" w:lineRule="auto"/>
              <w:jc w:val="left"/>
              <w:rPr>
                <w:rFonts w:hint="eastAsia"/>
                <w:sz w:val="21"/>
                <w:szCs w:val="21"/>
              </w:rPr>
            </w:pPr>
            <w:r>
              <w:rPr>
                <w:rFonts w:hint="eastAsia"/>
                <w:sz w:val="21"/>
                <w:szCs w:val="21"/>
              </w:rPr>
              <w:t>7</w:t>
            </w:r>
          </w:p>
        </w:tc>
        <w:tc>
          <w:tcPr>
            <w:tcW w:w="3256" w:type="dxa"/>
            <w:vAlign w:val="center"/>
          </w:tcPr>
          <w:p w14:paraId="0D0B6240">
            <w:pPr>
              <w:adjustRightInd w:val="0"/>
              <w:snapToGrid w:val="0"/>
              <w:spacing w:line="288" w:lineRule="auto"/>
              <w:jc w:val="left"/>
              <w:rPr>
                <w:rFonts w:hint="eastAsia"/>
                <w:sz w:val="21"/>
                <w:szCs w:val="21"/>
              </w:rPr>
            </w:pPr>
            <w:r>
              <w:rPr>
                <w:rFonts w:hint="eastAsia"/>
                <w:sz w:val="21"/>
                <w:szCs w:val="21"/>
              </w:rPr>
              <w:t>政府采购促进残疾人就业</w:t>
            </w:r>
          </w:p>
        </w:tc>
        <w:tc>
          <w:tcPr>
            <w:tcW w:w="5529" w:type="dxa"/>
            <w:vAlign w:val="center"/>
          </w:tcPr>
          <w:p w14:paraId="08C4D718">
            <w:pPr>
              <w:adjustRightInd w:val="0"/>
              <w:snapToGrid w:val="0"/>
              <w:spacing w:line="288" w:lineRule="auto"/>
              <w:jc w:val="left"/>
              <w:rPr>
                <w:rFonts w:hint="eastAsia"/>
                <w:sz w:val="21"/>
                <w:szCs w:val="21"/>
              </w:rPr>
            </w:pPr>
            <w:r>
              <w:rPr>
                <w:rFonts w:hint="eastAsia"/>
                <w:sz w:val="21"/>
                <w:szCs w:val="21"/>
              </w:rPr>
              <w:t>提供材料详见磋商文件第六章“资格文件”</w:t>
            </w:r>
          </w:p>
        </w:tc>
      </w:tr>
      <w:bookmarkEnd w:id="32"/>
    </w:tbl>
    <w:p w14:paraId="78002CCF">
      <w:pPr>
        <w:adjustRightInd w:val="0"/>
        <w:snapToGrid w:val="0"/>
        <w:spacing w:line="288" w:lineRule="auto"/>
        <w:jc w:val="left"/>
        <w:rPr>
          <w:rFonts w:hint="eastAsia"/>
          <w:sz w:val="21"/>
          <w:szCs w:val="21"/>
        </w:rPr>
      </w:pPr>
    </w:p>
    <w:p w14:paraId="39C3FE55">
      <w:pPr>
        <w:adjustRightInd w:val="0"/>
        <w:snapToGrid w:val="0"/>
        <w:spacing w:line="288" w:lineRule="auto"/>
        <w:outlineLvl w:val="1"/>
        <w:rPr>
          <w:rFonts w:hint="eastAsia"/>
          <w:b/>
          <w:bCs/>
          <w:sz w:val="21"/>
          <w:szCs w:val="21"/>
        </w:rPr>
      </w:pPr>
      <w:r>
        <w:rPr>
          <w:rFonts w:hint="eastAsia"/>
          <w:b/>
          <w:bCs/>
          <w:sz w:val="21"/>
          <w:szCs w:val="21"/>
        </w:rPr>
        <w:t>二、采购资金的支付方式、时间、条件：</w:t>
      </w:r>
    </w:p>
    <w:tbl>
      <w:tblPr>
        <w:tblStyle w:val="13"/>
        <w:tblW w:w="949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397D4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2F00DA79">
            <w:pPr>
              <w:adjustRightInd w:val="0"/>
              <w:snapToGrid w:val="0"/>
              <w:spacing w:line="288" w:lineRule="auto"/>
              <w:jc w:val="center"/>
              <w:rPr>
                <w:rFonts w:hint="eastAsia" w:cs="Times New Roman"/>
                <w:b/>
                <w:spacing w:val="-6"/>
                <w:sz w:val="21"/>
                <w:szCs w:val="21"/>
              </w:rPr>
            </w:pPr>
            <w:bookmarkStart w:id="33" w:name="_Hlk45005608"/>
            <w:r>
              <w:rPr>
                <w:rFonts w:hint="eastAsia" w:cs="Times New Roman"/>
                <w:b/>
                <w:spacing w:val="-6"/>
                <w:sz w:val="21"/>
                <w:szCs w:val="21"/>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4ECA1465">
            <w:pPr>
              <w:adjustRightInd w:val="0"/>
              <w:snapToGrid w:val="0"/>
              <w:spacing w:line="288" w:lineRule="auto"/>
              <w:ind w:firstLine="396" w:firstLineChars="200"/>
              <w:rPr>
                <w:rFonts w:hint="eastAsia"/>
                <w:spacing w:val="-6"/>
                <w:kern w:val="0"/>
                <w:sz w:val="21"/>
                <w:szCs w:val="21"/>
              </w:rPr>
            </w:pPr>
            <w:r>
              <w:rPr>
                <w:rFonts w:hint="eastAsia"/>
                <w:spacing w:val="-6"/>
                <w:kern w:val="0"/>
                <w:sz w:val="21"/>
                <w:szCs w:val="21"/>
              </w:rPr>
              <w:t>不收取</w:t>
            </w:r>
          </w:p>
        </w:tc>
      </w:tr>
      <w:tr w14:paraId="6EBD6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1657E51D">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44FD4BD9">
            <w:pPr>
              <w:snapToGrid w:val="0"/>
              <w:spacing w:line="288" w:lineRule="auto"/>
              <w:ind w:firstLine="420" w:firstLineChars="200"/>
              <w:rPr>
                <w:rFonts w:hint="eastAsia"/>
                <w:sz w:val="21"/>
                <w:szCs w:val="21"/>
              </w:rPr>
            </w:pPr>
            <w:r>
              <w:rPr>
                <w:rFonts w:hint="eastAsia"/>
                <w:sz w:val="21"/>
                <w:szCs w:val="21"/>
              </w:rPr>
              <w:fldChar w:fldCharType="begin"/>
            </w:r>
            <w:r>
              <w:rPr>
                <w:rFonts w:hint="eastAsia"/>
                <w:sz w:val="21"/>
                <w:szCs w:val="21"/>
              </w:rPr>
              <w:instrText xml:space="preserve"> = 1 \* GB3 </w:instrText>
            </w:r>
            <w:r>
              <w:rPr>
                <w:rFonts w:hint="eastAsia"/>
                <w:sz w:val="21"/>
                <w:szCs w:val="21"/>
              </w:rPr>
              <w:fldChar w:fldCharType="separate"/>
            </w:r>
            <w:r>
              <w:rPr>
                <w:rFonts w:hint="eastAsia"/>
                <w:sz w:val="21"/>
                <w:szCs w:val="21"/>
              </w:rPr>
              <w:t>①</w:t>
            </w:r>
            <w:r>
              <w:rPr>
                <w:rFonts w:hint="eastAsia"/>
                <w:sz w:val="21"/>
                <w:szCs w:val="21"/>
              </w:rPr>
              <w:fldChar w:fldCharType="end"/>
            </w:r>
            <w:r>
              <w:rPr>
                <w:rFonts w:hint="eastAsia"/>
                <w:sz w:val="21"/>
                <w:szCs w:val="21"/>
              </w:rPr>
              <w:t>供应商提交银行、保险公司等金融机构出具的预付款保函（保函数额与预付款金额相同，保函在采购人支付的进度款扣清预付款后7天内有效，在此有效期截止日预付款担保解除）；</w:t>
            </w:r>
          </w:p>
          <w:p w14:paraId="44539428">
            <w:pPr>
              <w:snapToGrid w:val="0"/>
              <w:spacing w:line="288" w:lineRule="auto"/>
              <w:ind w:firstLine="420" w:firstLineChars="200"/>
              <w:rPr>
                <w:rFonts w:hint="eastAsia"/>
                <w:sz w:val="21"/>
                <w:szCs w:val="21"/>
              </w:rPr>
            </w:pPr>
            <w:r>
              <w:rPr>
                <w:rFonts w:hint="eastAsia"/>
                <w:sz w:val="21"/>
                <w:szCs w:val="21"/>
              </w:rPr>
              <w:fldChar w:fldCharType="begin"/>
            </w:r>
            <w:r>
              <w:rPr>
                <w:rFonts w:hint="eastAsia"/>
                <w:sz w:val="21"/>
                <w:szCs w:val="21"/>
              </w:rPr>
              <w:instrText xml:space="preserve"> = 2 \* GB3 </w:instrText>
            </w:r>
            <w:r>
              <w:rPr>
                <w:rFonts w:hint="eastAsia"/>
                <w:sz w:val="21"/>
                <w:szCs w:val="21"/>
              </w:rPr>
              <w:fldChar w:fldCharType="separate"/>
            </w:r>
            <w:r>
              <w:rPr>
                <w:rFonts w:hint="eastAsia"/>
                <w:sz w:val="21"/>
                <w:szCs w:val="21"/>
              </w:rPr>
              <w:t>②</w:t>
            </w:r>
            <w:r>
              <w:rPr>
                <w:rFonts w:hint="eastAsia"/>
                <w:sz w:val="21"/>
                <w:szCs w:val="21"/>
              </w:rPr>
              <w:fldChar w:fldCharType="end"/>
            </w:r>
            <w:r>
              <w:rPr>
                <w:rFonts w:hint="eastAsia"/>
                <w:sz w:val="21"/>
                <w:szCs w:val="21"/>
              </w:rPr>
              <w:t>合同生效并具备实施条件后7个工作日内，采购人向供应商支付签约合同价20%的预付款；</w:t>
            </w:r>
          </w:p>
          <w:p w14:paraId="55679194">
            <w:pPr>
              <w:snapToGrid w:val="0"/>
              <w:spacing w:line="288" w:lineRule="auto"/>
              <w:ind w:firstLine="420" w:firstLineChars="200"/>
              <w:rPr>
                <w:rFonts w:hint="eastAsia"/>
                <w:sz w:val="21"/>
                <w:szCs w:val="21"/>
              </w:rPr>
            </w:pPr>
            <w:r>
              <w:rPr>
                <w:rFonts w:hint="eastAsia"/>
                <w:sz w:val="21"/>
                <w:szCs w:val="21"/>
              </w:rPr>
              <w:fldChar w:fldCharType="begin"/>
            </w:r>
            <w:r>
              <w:rPr>
                <w:rFonts w:hint="eastAsia"/>
                <w:sz w:val="21"/>
                <w:szCs w:val="21"/>
              </w:rPr>
              <w:instrText xml:space="preserve"> = 3 \* GB3 </w:instrText>
            </w:r>
            <w:r>
              <w:rPr>
                <w:rFonts w:hint="eastAsia"/>
                <w:sz w:val="21"/>
                <w:szCs w:val="21"/>
              </w:rPr>
              <w:fldChar w:fldCharType="separate"/>
            </w:r>
            <w:r>
              <w:rPr>
                <w:rFonts w:hint="eastAsia"/>
                <w:sz w:val="21"/>
                <w:szCs w:val="21"/>
              </w:rPr>
              <w:t>③</w:t>
            </w:r>
            <w:r>
              <w:rPr>
                <w:rFonts w:hint="eastAsia"/>
                <w:sz w:val="21"/>
                <w:szCs w:val="21"/>
              </w:rPr>
              <w:fldChar w:fldCharType="end"/>
            </w:r>
            <w:bookmarkStart w:id="34" w:name="OLE_LINK6"/>
            <w:r>
              <w:rPr>
                <w:rFonts w:hint="eastAsia"/>
                <w:sz w:val="21"/>
                <w:szCs w:val="21"/>
              </w:rPr>
              <w:t>供应商提交设计资料和施工蓝图后7个工作日内支付至签约合同价的90%；</w:t>
            </w:r>
            <w:bookmarkEnd w:id="34"/>
          </w:p>
          <w:p w14:paraId="0148CCD0">
            <w:pPr>
              <w:snapToGrid w:val="0"/>
              <w:spacing w:line="288" w:lineRule="auto"/>
              <w:ind w:firstLine="420" w:firstLineChars="200"/>
              <w:rPr>
                <w:rFonts w:hint="eastAsia"/>
                <w:sz w:val="21"/>
                <w:szCs w:val="21"/>
              </w:rPr>
            </w:pPr>
            <w:r>
              <w:rPr>
                <w:rFonts w:hint="eastAsia"/>
                <w:sz w:val="21"/>
                <w:szCs w:val="21"/>
              </w:rPr>
              <w:fldChar w:fldCharType="begin"/>
            </w:r>
            <w:r>
              <w:rPr>
                <w:rFonts w:hint="eastAsia"/>
                <w:sz w:val="21"/>
                <w:szCs w:val="21"/>
              </w:rPr>
              <w:instrText xml:space="preserve"> = 4 \* GB3 </w:instrText>
            </w:r>
            <w:r>
              <w:rPr>
                <w:rFonts w:hint="eastAsia"/>
                <w:sz w:val="21"/>
                <w:szCs w:val="21"/>
              </w:rPr>
              <w:fldChar w:fldCharType="separate"/>
            </w:r>
            <w:r>
              <w:rPr>
                <w:rFonts w:hint="eastAsia"/>
                <w:sz w:val="21"/>
                <w:szCs w:val="21"/>
              </w:rPr>
              <w:t>④</w:t>
            </w:r>
            <w:r>
              <w:rPr>
                <w:rFonts w:hint="eastAsia"/>
                <w:sz w:val="21"/>
                <w:szCs w:val="21"/>
              </w:rPr>
              <w:fldChar w:fldCharType="end"/>
            </w:r>
            <w:r>
              <w:rPr>
                <w:rFonts w:hint="eastAsia"/>
                <w:sz w:val="21"/>
                <w:szCs w:val="21"/>
              </w:rPr>
              <w:t>工程竣工验收合格后</w:t>
            </w:r>
            <w:bookmarkStart w:id="35" w:name="OLE_LINK7"/>
            <w:r>
              <w:rPr>
                <w:rFonts w:hint="eastAsia"/>
                <w:sz w:val="21"/>
                <w:szCs w:val="21"/>
              </w:rPr>
              <w:t>7个工作日内支付至签约合同价的100%。</w:t>
            </w:r>
            <w:bookmarkEnd w:id="35"/>
          </w:p>
          <w:p w14:paraId="60E5E635">
            <w:pPr>
              <w:pStyle w:val="6"/>
              <w:spacing w:line="288" w:lineRule="auto"/>
              <w:rPr>
                <w:rFonts w:hint="eastAsia" w:hAnsi="宋体" w:cs="宋体"/>
                <w:sz w:val="21"/>
                <w:szCs w:val="21"/>
              </w:rPr>
            </w:pPr>
            <w:r>
              <w:rPr>
                <w:rFonts w:hint="eastAsia" w:hAnsi="宋体" w:cs="宋体"/>
                <w:sz w:val="21"/>
                <w:szCs w:val="21"/>
              </w:rPr>
              <w:t>在签订合同时，成交供应商明确表示无需预付款或者主动要求降低预付款比例的，采购人可按其调整。</w:t>
            </w:r>
          </w:p>
        </w:tc>
      </w:tr>
      <w:bookmarkEnd w:id="33"/>
    </w:tbl>
    <w:p w14:paraId="72BC1795">
      <w:pPr>
        <w:adjustRightInd w:val="0"/>
        <w:snapToGrid w:val="0"/>
        <w:spacing w:line="288" w:lineRule="auto"/>
        <w:rPr>
          <w:rFonts w:hint="eastAsia"/>
          <w:sz w:val="21"/>
          <w:szCs w:val="21"/>
        </w:rPr>
      </w:pPr>
    </w:p>
    <w:p w14:paraId="34E1A6A4">
      <w:pPr>
        <w:adjustRightInd w:val="0"/>
        <w:snapToGrid w:val="0"/>
        <w:spacing w:line="288" w:lineRule="auto"/>
        <w:outlineLvl w:val="1"/>
        <w:rPr>
          <w:rFonts w:hint="eastAsia"/>
          <w:b/>
          <w:bCs/>
          <w:sz w:val="21"/>
          <w:szCs w:val="21"/>
        </w:rPr>
      </w:pPr>
      <w:r>
        <w:rPr>
          <w:rFonts w:hint="eastAsia"/>
          <w:b/>
          <w:bCs/>
          <w:sz w:val="21"/>
          <w:szCs w:val="21"/>
        </w:rPr>
        <w:t>三、服务要求：</w:t>
      </w:r>
    </w:p>
    <w:p w14:paraId="4FC2B0A0">
      <w:pPr>
        <w:snapToGrid w:val="0"/>
        <w:spacing w:line="288" w:lineRule="auto"/>
        <w:ind w:firstLine="422" w:firstLineChars="200"/>
        <w:jc w:val="left"/>
        <w:rPr>
          <w:rFonts w:hint="eastAsia"/>
          <w:b/>
          <w:bCs/>
          <w:sz w:val="21"/>
          <w:szCs w:val="21"/>
        </w:rPr>
      </w:pPr>
      <w:r>
        <w:rPr>
          <w:rFonts w:hint="eastAsia"/>
          <w:b/>
          <w:bCs/>
          <w:sz w:val="21"/>
          <w:szCs w:val="21"/>
        </w:rPr>
        <w:t>（一）项目概况</w:t>
      </w:r>
    </w:p>
    <w:p w14:paraId="7AFEDC2A">
      <w:pPr>
        <w:snapToGrid w:val="0"/>
        <w:spacing w:line="288" w:lineRule="auto"/>
        <w:ind w:firstLine="420" w:firstLineChars="200"/>
        <w:jc w:val="left"/>
        <w:rPr>
          <w:rFonts w:hint="eastAsia"/>
          <w:sz w:val="21"/>
          <w:szCs w:val="21"/>
        </w:rPr>
      </w:pPr>
      <w:r>
        <w:rPr>
          <w:rFonts w:hint="eastAsia"/>
          <w:sz w:val="21"/>
          <w:szCs w:val="21"/>
        </w:rPr>
        <w:t>1.项目名称：</w:t>
      </w:r>
      <w:r>
        <w:rPr>
          <w:rFonts w:hint="eastAsia"/>
          <w:sz w:val="21"/>
          <w:szCs w:val="21"/>
          <w:u w:val="single"/>
        </w:rPr>
        <w:t>浙江工商大学教工路校区7、8号学生宿舍加固设计</w:t>
      </w:r>
    </w:p>
    <w:p w14:paraId="1E5122A2">
      <w:pPr>
        <w:snapToGrid w:val="0"/>
        <w:spacing w:line="288" w:lineRule="auto"/>
        <w:ind w:firstLine="420" w:firstLineChars="200"/>
        <w:jc w:val="left"/>
        <w:rPr>
          <w:rFonts w:hint="eastAsia"/>
          <w:sz w:val="21"/>
          <w:szCs w:val="21"/>
        </w:rPr>
      </w:pPr>
      <w:r>
        <w:rPr>
          <w:rFonts w:hint="eastAsia"/>
          <w:sz w:val="21"/>
          <w:szCs w:val="21"/>
        </w:rPr>
        <w:t>2.项目地址：</w:t>
      </w:r>
      <w:r>
        <w:rPr>
          <w:rFonts w:hint="eastAsia"/>
          <w:sz w:val="21"/>
          <w:szCs w:val="21"/>
          <w:u w:val="single"/>
        </w:rPr>
        <w:t>杭州市西湖区保俶北路92号</w:t>
      </w:r>
    </w:p>
    <w:p w14:paraId="29AA5F91">
      <w:pPr>
        <w:snapToGrid w:val="0"/>
        <w:spacing w:line="288" w:lineRule="auto"/>
        <w:ind w:firstLine="420" w:firstLineChars="200"/>
        <w:jc w:val="left"/>
        <w:rPr>
          <w:rFonts w:hint="eastAsia"/>
          <w:sz w:val="21"/>
          <w:szCs w:val="21"/>
          <w:u w:val="single"/>
        </w:rPr>
      </w:pPr>
      <w:r>
        <w:rPr>
          <w:rFonts w:hint="eastAsia"/>
          <w:sz w:val="21"/>
          <w:szCs w:val="21"/>
        </w:rPr>
        <w:t>3.项目基本情况：</w:t>
      </w:r>
      <w:r>
        <w:rPr>
          <w:rFonts w:hint="eastAsia"/>
          <w:sz w:val="21"/>
          <w:szCs w:val="21"/>
          <w:u w:val="single"/>
        </w:rPr>
        <w:t>教工路校区东院</w:t>
      </w:r>
      <w:bookmarkStart w:id="36" w:name="_Hlk185859151"/>
      <w:r>
        <w:rPr>
          <w:rFonts w:hint="eastAsia"/>
          <w:sz w:val="21"/>
          <w:szCs w:val="21"/>
          <w:u w:val="single"/>
        </w:rPr>
        <w:t>7、8号学生宿舍、中区小平房</w:t>
      </w:r>
      <w:bookmarkEnd w:id="36"/>
      <w:r>
        <w:rPr>
          <w:rFonts w:hint="eastAsia"/>
          <w:sz w:val="21"/>
          <w:szCs w:val="21"/>
          <w:u w:val="single"/>
        </w:rPr>
        <w:t>改造设计，内容包括7、8号学生宿舍、中区小平房结构加固设计，中区小平房装修设计等。</w:t>
      </w:r>
    </w:p>
    <w:p w14:paraId="082118CB">
      <w:pPr>
        <w:snapToGrid w:val="0"/>
        <w:spacing w:line="288" w:lineRule="auto"/>
        <w:ind w:firstLine="422" w:firstLineChars="200"/>
        <w:jc w:val="left"/>
        <w:rPr>
          <w:rFonts w:hint="eastAsia"/>
          <w:b/>
          <w:bCs/>
          <w:sz w:val="21"/>
          <w:szCs w:val="21"/>
        </w:rPr>
      </w:pPr>
      <w:r>
        <w:rPr>
          <w:rFonts w:hint="eastAsia"/>
          <w:b/>
          <w:bCs/>
          <w:sz w:val="21"/>
          <w:szCs w:val="21"/>
        </w:rPr>
        <w:t>（二）项目相关需求</w:t>
      </w:r>
    </w:p>
    <w:p w14:paraId="78C0D26C">
      <w:pPr>
        <w:snapToGrid w:val="0"/>
        <w:spacing w:line="288" w:lineRule="auto"/>
        <w:ind w:firstLine="420" w:firstLineChars="200"/>
        <w:rPr>
          <w:rFonts w:hint="eastAsia"/>
          <w:sz w:val="21"/>
          <w:szCs w:val="21"/>
        </w:rPr>
      </w:pPr>
      <w:r>
        <w:rPr>
          <w:rFonts w:hint="eastAsia"/>
          <w:sz w:val="21"/>
          <w:szCs w:val="21"/>
        </w:rPr>
        <w:t>1.工程设计周期：</w:t>
      </w:r>
      <w:r>
        <w:rPr>
          <w:rFonts w:hint="eastAsia"/>
          <w:sz w:val="21"/>
          <w:szCs w:val="21"/>
          <w:u w:val="single"/>
        </w:rPr>
        <w:t>30个日历天</w:t>
      </w:r>
    </w:p>
    <w:p w14:paraId="18557FA9">
      <w:pPr>
        <w:snapToGrid w:val="0"/>
        <w:spacing w:line="288" w:lineRule="auto"/>
        <w:ind w:firstLine="420" w:firstLineChars="200"/>
        <w:rPr>
          <w:rFonts w:hint="eastAsia"/>
          <w:sz w:val="21"/>
          <w:szCs w:val="21"/>
        </w:rPr>
      </w:pPr>
      <w:r>
        <w:rPr>
          <w:rFonts w:hint="eastAsia"/>
          <w:sz w:val="21"/>
          <w:szCs w:val="21"/>
        </w:rPr>
        <w:t>2.设计成果提交日期：</w:t>
      </w:r>
      <w:bookmarkStart w:id="37" w:name="OLE_LINK9"/>
      <w:r>
        <w:rPr>
          <w:rFonts w:hint="eastAsia"/>
          <w:sz w:val="21"/>
          <w:szCs w:val="21"/>
          <w:u w:val="single"/>
        </w:rPr>
        <w:t>设计合同签订后10日历天内完成方案设计并提交设计概算，方案确定后20日历天内完成施工图设计</w:t>
      </w:r>
      <w:r>
        <w:rPr>
          <w:rFonts w:hint="eastAsia"/>
          <w:sz w:val="21"/>
          <w:szCs w:val="21"/>
        </w:rPr>
        <w:t>。</w:t>
      </w:r>
      <w:bookmarkEnd w:id="37"/>
    </w:p>
    <w:p w14:paraId="230F24C7">
      <w:pPr>
        <w:snapToGrid w:val="0"/>
        <w:spacing w:line="288" w:lineRule="auto"/>
        <w:ind w:firstLine="420" w:firstLineChars="200"/>
        <w:rPr>
          <w:rFonts w:hint="eastAsia"/>
          <w:sz w:val="21"/>
          <w:szCs w:val="21"/>
        </w:rPr>
      </w:pPr>
      <w:r>
        <w:rPr>
          <w:rFonts w:hint="eastAsia"/>
          <w:sz w:val="21"/>
          <w:szCs w:val="21"/>
        </w:rPr>
        <w:t>3.项目联系人（电话）：</w:t>
      </w:r>
      <w:bookmarkStart w:id="38" w:name="_Hlk128989694"/>
      <w:r>
        <w:rPr>
          <w:rFonts w:hint="eastAsia"/>
          <w:sz w:val="21"/>
          <w:szCs w:val="21"/>
          <w:u w:val="single"/>
        </w:rPr>
        <w:t>朱老师（0571-28877852），现场踏勘联系人：汤老师（0571-89995878）（采购人不组织集中现场踏勘，供应商应自行对现场和周围环境进行踏勘和了解，以获取有关编制响应文件和签署合同所需的各种资料）</w:t>
      </w:r>
      <w:r>
        <w:rPr>
          <w:rFonts w:hint="eastAsia"/>
          <w:sz w:val="21"/>
          <w:szCs w:val="21"/>
        </w:rPr>
        <w:t>。</w:t>
      </w:r>
    </w:p>
    <w:p w14:paraId="1702AA7B">
      <w:pPr>
        <w:pStyle w:val="2"/>
        <w:snapToGrid w:val="0"/>
        <w:spacing w:after="0" w:line="288" w:lineRule="auto"/>
        <w:ind w:firstLine="420" w:firstLineChars="200"/>
        <w:rPr>
          <w:rFonts w:hint="eastAsia"/>
          <w:sz w:val="21"/>
          <w:szCs w:val="21"/>
        </w:rPr>
      </w:pPr>
      <w:r>
        <w:rPr>
          <w:rFonts w:hint="eastAsia"/>
          <w:sz w:val="21"/>
          <w:szCs w:val="21"/>
        </w:rPr>
        <w:t>4.设计任务及需求</w:t>
      </w:r>
    </w:p>
    <w:p w14:paraId="5C52EF66">
      <w:pPr>
        <w:pStyle w:val="2"/>
        <w:snapToGrid w:val="0"/>
        <w:spacing w:after="0" w:line="288" w:lineRule="auto"/>
        <w:ind w:firstLine="420" w:firstLineChars="200"/>
        <w:rPr>
          <w:rFonts w:hint="eastAsia"/>
          <w:sz w:val="21"/>
          <w:szCs w:val="21"/>
        </w:rPr>
      </w:pPr>
      <w:r>
        <w:rPr>
          <w:rFonts w:hint="eastAsia"/>
          <w:sz w:val="21"/>
          <w:szCs w:val="21"/>
        </w:rPr>
        <w:t xml:space="preserve">4.1 项目现状 </w:t>
      </w:r>
    </w:p>
    <w:p w14:paraId="74B6F72A">
      <w:pPr>
        <w:pStyle w:val="2"/>
        <w:snapToGrid w:val="0"/>
        <w:spacing w:after="0" w:line="288" w:lineRule="auto"/>
        <w:ind w:firstLine="420" w:firstLineChars="200"/>
        <w:rPr>
          <w:rFonts w:hint="eastAsia"/>
          <w:sz w:val="21"/>
          <w:szCs w:val="21"/>
        </w:rPr>
      </w:pPr>
      <w:r>
        <w:rPr>
          <w:rFonts w:hint="eastAsia"/>
          <w:sz w:val="21"/>
          <w:szCs w:val="21"/>
        </w:rPr>
        <w:fldChar w:fldCharType="begin"/>
      </w:r>
      <w:r>
        <w:rPr>
          <w:rFonts w:hint="eastAsia"/>
          <w:sz w:val="21"/>
          <w:szCs w:val="21"/>
        </w:rPr>
        <w:instrText xml:space="preserve"> = 1 \* GB3 </w:instrText>
      </w:r>
      <w:r>
        <w:rPr>
          <w:rFonts w:hint="eastAsia"/>
          <w:sz w:val="21"/>
          <w:szCs w:val="21"/>
        </w:rPr>
        <w:fldChar w:fldCharType="separate"/>
      </w:r>
      <w:r>
        <w:rPr>
          <w:rFonts w:hint="eastAsia"/>
          <w:sz w:val="21"/>
          <w:szCs w:val="21"/>
        </w:rPr>
        <w:t>①</w:t>
      </w:r>
      <w:r>
        <w:rPr>
          <w:rFonts w:hint="eastAsia"/>
          <w:sz w:val="21"/>
          <w:szCs w:val="21"/>
        </w:rPr>
        <w:fldChar w:fldCharType="end"/>
      </w:r>
      <w:r>
        <w:rPr>
          <w:rFonts w:hint="eastAsia"/>
          <w:sz w:val="21"/>
          <w:szCs w:val="21"/>
        </w:rPr>
        <w:t>7号学生宿舍由北楼、南楼和中楼三个部分组成，约建于1982年，上部承重结构采用普通烧结砖墙、混凝土梁、混凝土柱。北楼和中楼为地上五层混合结构，作学生宿舍使用；南楼为地上两层框架结构，一层作学生宿舍使用，二层作报告厅使用。7号学生宿舍屋面形式为上人平屋面，建筑总面积约6931.59㎡。</w:t>
      </w:r>
      <w:bookmarkStart w:id="39" w:name="_Hlk185938369"/>
      <w:r>
        <w:rPr>
          <w:rFonts w:hint="eastAsia"/>
          <w:sz w:val="21"/>
          <w:szCs w:val="21"/>
        </w:rPr>
        <w:t>经第三方鉴定机构检测安全性等级为Csu级，安全性不符合《民用建筑可靠性鉴定标准》（GB50292-2015）对Asu级的规定，显著影响整体承载</w:t>
      </w:r>
      <w:bookmarkEnd w:id="39"/>
      <w:r>
        <w:rPr>
          <w:rFonts w:hint="eastAsia"/>
          <w:sz w:val="21"/>
          <w:szCs w:val="21"/>
        </w:rPr>
        <w:t>；</w:t>
      </w:r>
    </w:p>
    <w:p w14:paraId="2A3501AB">
      <w:pPr>
        <w:pStyle w:val="2"/>
        <w:snapToGrid w:val="0"/>
        <w:spacing w:after="0" w:line="288" w:lineRule="auto"/>
        <w:ind w:firstLine="420" w:firstLineChars="200"/>
        <w:rPr>
          <w:rFonts w:hint="eastAsia"/>
          <w:sz w:val="21"/>
          <w:szCs w:val="21"/>
        </w:rPr>
      </w:pPr>
      <w:r>
        <w:rPr>
          <w:rFonts w:hint="eastAsia"/>
          <w:sz w:val="21"/>
          <w:szCs w:val="21"/>
        </w:rPr>
        <w:fldChar w:fldCharType="begin"/>
      </w:r>
      <w:r>
        <w:rPr>
          <w:rFonts w:hint="eastAsia"/>
          <w:sz w:val="21"/>
          <w:szCs w:val="21"/>
        </w:rPr>
        <w:instrText xml:space="preserve"> = 2 \* GB3 </w:instrText>
      </w:r>
      <w:r>
        <w:rPr>
          <w:rFonts w:hint="eastAsia"/>
          <w:sz w:val="21"/>
          <w:szCs w:val="21"/>
        </w:rPr>
        <w:fldChar w:fldCharType="separate"/>
      </w:r>
      <w:r>
        <w:rPr>
          <w:rFonts w:hint="eastAsia"/>
          <w:sz w:val="21"/>
          <w:szCs w:val="21"/>
        </w:rPr>
        <w:t>②</w:t>
      </w:r>
      <w:r>
        <w:rPr>
          <w:rFonts w:hint="eastAsia"/>
          <w:sz w:val="21"/>
          <w:szCs w:val="21"/>
        </w:rPr>
        <w:fldChar w:fldCharType="end"/>
      </w:r>
      <w:r>
        <w:rPr>
          <w:rFonts w:hint="eastAsia"/>
          <w:sz w:val="21"/>
          <w:szCs w:val="21"/>
        </w:rPr>
        <w:t>8号学生宿舍为地上五层砖混结构房屋，约建于1982年。上部主要承重结构为砖墙，墙厚240mm,楼面为预制板，屋面形式为上人平屋面。建筑面积约为3343.03㎡。经第三方鉴定机构检测安全性等级为Csu级，安全性不符合《民用建筑可靠性鉴定标准》</w:t>
      </w:r>
      <w:bookmarkStart w:id="40" w:name="OLE_LINK11"/>
      <w:r>
        <w:rPr>
          <w:rFonts w:hint="eastAsia"/>
          <w:sz w:val="21"/>
          <w:szCs w:val="21"/>
        </w:rPr>
        <w:t>（GB50292-2015）</w:t>
      </w:r>
      <w:bookmarkEnd w:id="40"/>
      <w:r>
        <w:rPr>
          <w:rFonts w:hint="eastAsia"/>
          <w:sz w:val="21"/>
          <w:szCs w:val="21"/>
        </w:rPr>
        <w:t>对Asu级的规定，显著影响整体承载；</w:t>
      </w:r>
    </w:p>
    <w:p w14:paraId="4E8DB6E4">
      <w:pPr>
        <w:pStyle w:val="2"/>
        <w:snapToGrid w:val="0"/>
        <w:spacing w:after="0" w:line="288" w:lineRule="auto"/>
        <w:ind w:firstLine="420" w:firstLineChars="200"/>
        <w:rPr>
          <w:rFonts w:hint="eastAsia"/>
          <w:sz w:val="21"/>
          <w:szCs w:val="21"/>
        </w:rPr>
      </w:pPr>
      <w:r>
        <w:rPr>
          <w:rFonts w:hint="eastAsia"/>
          <w:sz w:val="21"/>
          <w:szCs w:val="21"/>
        </w:rPr>
        <w:fldChar w:fldCharType="begin"/>
      </w:r>
      <w:r>
        <w:rPr>
          <w:rFonts w:hint="eastAsia"/>
          <w:sz w:val="21"/>
          <w:szCs w:val="21"/>
        </w:rPr>
        <w:instrText xml:space="preserve"> = 3 \* GB3 </w:instrText>
      </w:r>
      <w:r>
        <w:rPr>
          <w:rFonts w:hint="eastAsia"/>
          <w:sz w:val="21"/>
          <w:szCs w:val="21"/>
        </w:rPr>
        <w:fldChar w:fldCharType="separate"/>
      </w:r>
      <w:r>
        <w:rPr>
          <w:rFonts w:hint="eastAsia"/>
          <w:sz w:val="21"/>
          <w:szCs w:val="21"/>
        </w:rPr>
        <w:t>③</w:t>
      </w:r>
      <w:r>
        <w:rPr>
          <w:rFonts w:hint="eastAsia"/>
          <w:sz w:val="21"/>
          <w:szCs w:val="21"/>
        </w:rPr>
        <w:fldChar w:fldCharType="end"/>
      </w:r>
      <w:r>
        <w:rPr>
          <w:rFonts w:hint="eastAsia"/>
          <w:sz w:val="21"/>
          <w:szCs w:val="21"/>
        </w:rPr>
        <w:t>中区小平房为地上二层混合结构，约建于1979年，上部承重结构采用混凝土梁、砖墙，砌筑方式采用空斗砌，屋面形式为不上人平屋面。建筑面积约为542.36㎡。经第三方鉴定机构检测安全性等级为Csu级，安全性不符合《民用建筑可靠性鉴定标准》（GB50292-2015）对Asu级的规定，显著影响整体承载。</w:t>
      </w:r>
    </w:p>
    <w:p w14:paraId="2DAE2464">
      <w:pPr>
        <w:pStyle w:val="2"/>
        <w:snapToGrid w:val="0"/>
        <w:spacing w:after="0" w:line="288" w:lineRule="auto"/>
        <w:ind w:firstLine="420" w:firstLineChars="200"/>
        <w:rPr>
          <w:rFonts w:hint="eastAsia"/>
          <w:sz w:val="21"/>
          <w:szCs w:val="21"/>
        </w:rPr>
      </w:pPr>
      <w:r>
        <w:rPr>
          <w:rFonts w:hint="eastAsia"/>
          <w:sz w:val="21"/>
          <w:szCs w:val="21"/>
        </w:rPr>
        <w:t>4.2 设计任务书（设计内容及要求）</w:t>
      </w:r>
    </w:p>
    <w:p w14:paraId="0CB6E8D2">
      <w:pPr>
        <w:pStyle w:val="2"/>
        <w:snapToGrid w:val="0"/>
        <w:spacing w:after="0" w:line="288" w:lineRule="auto"/>
        <w:ind w:firstLine="420" w:firstLineChars="200"/>
        <w:rPr>
          <w:rFonts w:hint="eastAsia"/>
          <w:sz w:val="21"/>
          <w:szCs w:val="21"/>
        </w:rPr>
      </w:pPr>
      <w:r>
        <w:rPr>
          <w:rFonts w:hint="eastAsia"/>
          <w:sz w:val="21"/>
          <w:szCs w:val="21"/>
        </w:rPr>
        <w:fldChar w:fldCharType="begin"/>
      </w:r>
      <w:r>
        <w:rPr>
          <w:rFonts w:hint="eastAsia"/>
          <w:sz w:val="21"/>
          <w:szCs w:val="21"/>
        </w:rPr>
        <w:instrText xml:space="preserve"> = 1 \* GB3 </w:instrText>
      </w:r>
      <w:r>
        <w:rPr>
          <w:rFonts w:hint="eastAsia"/>
          <w:sz w:val="21"/>
          <w:szCs w:val="21"/>
        </w:rPr>
        <w:fldChar w:fldCharType="separate"/>
      </w:r>
      <w:r>
        <w:rPr>
          <w:rFonts w:hint="eastAsia"/>
          <w:sz w:val="21"/>
          <w:szCs w:val="21"/>
        </w:rPr>
        <w:t>①</w:t>
      </w:r>
      <w:r>
        <w:rPr>
          <w:rFonts w:hint="eastAsia"/>
          <w:sz w:val="21"/>
          <w:szCs w:val="21"/>
        </w:rPr>
        <w:fldChar w:fldCharType="end"/>
      </w:r>
      <w:r>
        <w:rPr>
          <w:rFonts w:hint="eastAsia"/>
          <w:sz w:val="21"/>
          <w:szCs w:val="21"/>
        </w:rPr>
        <w:t>为了提高7号、8号学生宿舍、</w:t>
      </w:r>
      <w:bookmarkStart w:id="41" w:name="OLE_LINK1"/>
      <w:r>
        <w:rPr>
          <w:rFonts w:hint="eastAsia"/>
          <w:sz w:val="21"/>
          <w:szCs w:val="21"/>
        </w:rPr>
        <w:t>中区小平房</w:t>
      </w:r>
      <w:bookmarkEnd w:id="41"/>
      <w:r>
        <w:rPr>
          <w:rFonts w:hint="eastAsia"/>
          <w:sz w:val="21"/>
          <w:szCs w:val="21"/>
        </w:rPr>
        <w:t>的稳定性和每层平面的承载力，确保建筑物的结构安全，需根据原建筑设计图和采购人委托的第三方鉴定机构出具的房屋安全鉴定报告对上述建筑进行加固设计；</w:t>
      </w:r>
    </w:p>
    <w:p w14:paraId="600E879F">
      <w:pPr>
        <w:pStyle w:val="2"/>
        <w:snapToGrid w:val="0"/>
        <w:spacing w:after="0" w:line="288" w:lineRule="auto"/>
        <w:ind w:firstLine="420" w:firstLineChars="200"/>
        <w:rPr>
          <w:rFonts w:hint="eastAsia"/>
          <w:sz w:val="21"/>
          <w:szCs w:val="21"/>
        </w:rPr>
      </w:pPr>
      <w:r>
        <w:rPr>
          <w:rFonts w:hint="eastAsia"/>
          <w:sz w:val="21"/>
          <w:szCs w:val="21"/>
        </w:rPr>
        <w:fldChar w:fldCharType="begin"/>
      </w:r>
      <w:r>
        <w:rPr>
          <w:rFonts w:hint="eastAsia"/>
          <w:sz w:val="21"/>
          <w:szCs w:val="21"/>
        </w:rPr>
        <w:instrText xml:space="preserve"> = 2 \* GB3 </w:instrText>
      </w:r>
      <w:r>
        <w:rPr>
          <w:rFonts w:hint="eastAsia"/>
          <w:sz w:val="21"/>
          <w:szCs w:val="21"/>
        </w:rPr>
        <w:fldChar w:fldCharType="separate"/>
      </w:r>
      <w:r>
        <w:rPr>
          <w:rFonts w:hint="eastAsia"/>
          <w:sz w:val="21"/>
          <w:szCs w:val="21"/>
        </w:rPr>
        <w:t>②</w:t>
      </w:r>
      <w:r>
        <w:rPr>
          <w:rFonts w:hint="eastAsia"/>
          <w:sz w:val="21"/>
          <w:szCs w:val="21"/>
        </w:rPr>
        <w:fldChar w:fldCharType="end"/>
      </w:r>
      <w:r>
        <w:rPr>
          <w:rFonts w:hint="eastAsia"/>
          <w:sz w:val="21"/>
          <w:szCs w:val="21"/>
        </w:rPr>
        <w:t>中区小平房装修设计，内容包括平面分隔、给排水、强弱电等基础装修设计，装修完成后，该建筑将作为学校员工宿舍；</w:t>
      </w:r>
    </w:p>
    <w:p w14:paraId="2875B59B">
      <w:pPr>
        <w:pStyle w:val="2"/>
        <w:snapToGrid w:val="0"/>
        <w:spacing w:after="0" w:line="288" w:lineRule="auto"/>
        <w:ind w:firstLine="420" w:firstLineChars="200"/>
        <w:rPr>
          <w:rFonts w:hint="eastAsia"/>
          <w:sz w:val="21"/>
          <w:szCs w:val="21"/>
        </w:rPr>
      </w:pPr>
      <w:r>
        <w:rPr>
          <w:rFonts w:hint="eastAsia"/>
          <w:sz w:val="21"/>
          <w:szCs w:val="21"/>
        </w:rPr>
        <w:fldChar w:fldCharType="begin"/>
      </w:r>
      <w:r>
        <w:rPr>
          <w:rFonts w:hint="eastAsia"/>
          <w:sz w:val="21"/>
          <w:szCs w:val="21"/>
        </w:rPr>
        <w:instrText xml:space="preserve"> = 3 \* GB3 </w:instrText>
      </w:r>
      <w:r>
        <w:rPr>
          <w:rFonts w:hint="eastAsia"/>
          <w:sz w:val="21"/>
          <w:szCs w:val="21"/>
        </w:rPr>
        <w:fldChar w:fldCharType="separate"/>
      </w:r>
      <w:r>
        <w:rPr>
          <w:rFonts w:hint="eastAsia"/>
          <w:sz w:val="21"/>
          <w:szCs w:val="21"/>
        </w:rPr>
        <w:t>③</w:t>
      </w:r>
      <w:r>
        <w:rPr>
          <w:rFonts w:hint="eastAsia"/>
          <w:sz w:val="21"/>
          <w:szCs w:val="21"/>
        </w:rPr>
        <w:fldChar w:fldCharType="end"/>
      </w:r>
      <w:r>
        <w:rPr>
          <w:rFonts w:hint="eastAsia"/>
          <w:sz w:val="21"/>
          <w:szCs w:val="21"/>
        </w:rPr>
        <w:t>设计概算的编制；</w:t>
      </w:r>
    </w:p>
    <w:p w14:paraId="46C4C2CA">
      <w:pPr>
        <w:pStyle w:val="2"/>
        <w:snapToGrid w:val="0"/>
        <w:spacing w:after="0" w:line="288" w:lineRule="auto"/>
        <w:ind w:firstLine="420" w:firstLineChars="200"/>
        <w:rPr>
          <w:rFonts w:hint="eastAsia"/>
          <w:sz w:val="21"/>
          <w:szCs w:val="21"/>
        </w:rPr>
      </w:pPr>
      <w:r>
        <w:rPr>
          <w:rFonts w:hint="eastAsia"/>
          <w:sz w:val="21"/>
          <w:szCs w:val="21"/>
        </w:rPr>
        <w:fldChar w:fldCharType="begin"/>
      </w:r>
      <w:r>
        <w:rPr>
          <w:rFonts w:hint="eastAsia"/>
          <w:sz w:val="21"/>
          <w:szCs w:val="21"/>
        </w:rPr>
        <w:instrText xml:space="preserve"> = 4 \* GB3 </w:instrText>
      </w:r>
      <w:r>
        <w:rPr>
          <w:rFonts w:hint="eastAsia"/>
          <w:sz w:val="21"/>
          <w:szCs w:val="21"/>
        </w:rPr>
        <w:fldChar w:fldCharType="separate"/>
      </w:r>
      <w:r>
        <w:rPr>
          <w:rFonts w:hint="eastAsia"/>
          <w:sz w:val="21"/>
          <w:szCs w:val="21"/>
        </w:rPr>
        <w:t>④</w:t>
      </w:r>
      <w:r>
        <w:rPr>
          <w:rFonts w:hint="eastAsia"/>
          <w:sz w:val="21"/>
          <w:szCs w:val="21"/>
        </w:rPr>
        <w:fldChar w:fldCharType="end"/>
      </w:r>
      <w:r>
        <w:rPr>
          <w:rFonts w:hint="eastAsia"/>
          <w:sz w:val="21"/>
          <w:szCs w:val="21"/>
        </w:rPr>
        <w:t>施工过程中的技术交底、技术答疑及工程施工中的技术服务等。</w:t>
      </w:r>
    </w:p>
    <w:p w14:paraId="0571A42A">
      <w:pPr>
        <w:snapToGrid w:val="0"/>
        <w:spacing w:line="288" w:lineRule="auto"/>
        <w:ind w:firstLine="420" w:firstLineChars="200"/>
        <w:jc w:val="left"/>
        <w:rPr>
          <w:rFonts w:hint="eastAsia"/>
          <w:sz w:val="21"/>
          <w:szCs w:val="21"/>
        </w:rPr>
      </w:pPr>
      <w:bookmarkStart w:id="42" w:name="_Hlk185923320"/>
      <w:r>
        <w:rPr>
          <w:rFonts w:hint="eastAsia"/>
          <w:sz w:val="21"/>
          <w:szCs w:val="21"/>
        </w:rPr>
        <w:t>4.3设计依据</w:t>
      </w:r>
    </w:p>
    <w:p w14:paraId="73B39E7F">
      <w:pPr>
        <w:autoSpaceDE w:val="0"/>
        <w:autoSpaceDN w:val="0"/>
        <w:snapToGrid w:val="0"/>
        <w:spacing w:line="288" w:lineRule="auto"/>
        <w:ind w:firstLine="480"/>
        <w:rPr>
          <w:rFonts w:hint="eastAsia"/>
          <w:sz w:val="21"/>
          <w:szCs w:val="21"/>
        </w:rPr>
      </w:pPr>
      <w:bookmarkStart w:id="43" w:name="OLE_LINK3"/>
      <w:r>
        <w:rPr>
          <w:rFonts w:hint="eastAsia"/>
          <w:sz w:val="21"/>
          <w:szCs w:val="21"/>
        </w:rPr>
        <w:fldChar w:fldCharType="begin"/>
      </w:r>
      <w:r>
        <w:rPr>
          <w:rFonts w:hint="eastAsia"/>
          <w:sz w:val="21"/>
          <w:szCs w:val="21"/>
        </w:rPr>
        <w:instrText xml:space="preserve"> = 1 \* GB3 </w:instrText>
      </w:r>
      <w:r>
        <w:rPr>
          <w:rFonts w:hint="eastAsia"/>
          <w:sz w:val="21"/>
          <w:szCs w:val="21"/>
        </w:rPr>
        <w:fldChar w:fldCharType="separate"/>
      </w:r>
      <w:r>
        <w:rPr>
          <w:rFonts w:hint="eastAsia"/>
          <w:sz w:val="21"/>
          <w:szCs w:val="21"/>
        </w:rPr>
        <w:t>①</w:t>
      </w:r>
      <w:r>
        <w:rPr>
          <w:rFonts w:hint="eastAsia"/>
          <w:sz w:val="21"/>
          <w:szCs w:val="21"/>
        </w:rPr>
        <w:fldChar w:fldCharType="end"/>
      </w:r>
      <w:r>
        <w:rPr>
          <w:rFonts w:hint="eastAsia"/>
          <w:sz w:val="21"/>
          <w:szCs w:val="21"/>
        </w:rPr>
        <w:t>国家和地方颁布的有关法律、行政法规、地方性法规和文件；</w:t>
      </w:r>
    </w:p>
    <w:p w14:paraId="4CD453AA">
      <w:pPr>
        <w:autoSpaceDE w:val="0"/>
        <w:autoSpaceDN w:val="0"/>
        <w:snapToGrid w:val="0"/>
        <w:spacing w:line="288" w:lineRule="auto"/>
        <w:ind w:firstLine="480"/>
        <w:rPr>
          <w:rFonts w:hint="eastAsia"/>
          <w:sz w:val="21"/>
          <w:szCs w:val="21"/>
        </w:rPr>
      </w:pPr>
      <w:r>
        <w:rPr>
          <w:rFonts w:hint="eastAsia"/>
          <w:sz w:val="21"/>
          <w:szCs w:val="21"/>
        </w:rPr>
        <w:fldChar w:fldCharType="begin"/>
      </w:r>
      <w:r>
        <w:rPr>
          <w:rFonts w:hint="eastAsia"/>
          <w:sz w:val="21"/>
          <w:szCs w:val="21"/>
        </w:rPr>
        <w:instrText xml:space="preserve"> = 2 \* GB3 </w:instrText>
      </w:r>
      <w:r>
        <w:rPr>
          <w:rFonts w:hint="eastAsia"/>
          <w:sz w:val="21"/>
          <w:szCs w:val="21"/>
        </w:rPr>
        <w:fldChar w:fldCharType="separate"/>
      </w:r>
      <w:r>
        <w:rPr>
          <w:rFonts w:hint="eastAsia"/>
          <w:sz w:val="21"/>
          <w:szCs w:val="21"/>
        </w:rPr>
        <w:t>②</w:t>
      </w:r>
      <w:r>
        <w:rPr>
          <w:rFonts w:hint="eastAsia"/>
          <w:sz w:val="21"/>
          <w:szCs w:val="21"/>
        </w:rPr>
        <w:fldChar w:fldCharType="end"/>
      </w:r>
      <w:r>
        <w:rPr>
          <w:rFonts w:hint="eastAsia"/>
          <w:sz w:val="21"/>
          <w:szCs w:val="21"/>
        </w:rPr>
        <w:t>国家、地方和行业现行的规范、规程、规章和标准；</w:t>
      </w:r>
    </w:p>
    <w:p w14:paraId="089A7F65">
      <w:pPr>
        <w:autoSpaceDE w:val="0"/>
        <w:autoSpaceDN w:val="0"/>
        <w:snapToGrid w:val="0"/>
        <w:spacing w:line="288" w:lineRule="auto"/>
        <w:ind w:firstLine="480"/>
        <w:rPr>
          <w:rFonts w:hint="eastAsia"/>
          <w:sz w:val="21"/>
          <w:szCs w:val="21"/>
        </w:rPr>
      </w:pPr>
      <w:r>
        <w:rPr>
          <w:rFonts w:hint="eastAsia"/>
          <w:sz w:val="21"/>
          <w:szCs w:val="21"/>
        </w:rPr>
        <w:fldChar w:fldCharType="begin"/>
      </w:r>
      <w:r>
        <w:rPr>
          <w:rFonts w:hint="eastAsia"/>
          <w:sz w:val="21"/>
          <w:szCs w:val="21"/>
        </w:rPr>
        <w:instrText xml:space="preserve"> = 3 \* GB3 </w:instrText>
      </w:r>
      <w:r>
        <w:rPr>
          <w:rFonts w:hint="eastAsia"/>
          <w:sz w:val="21"/>
          <w:szCs w:val="21"/>
        </w:rPr>
        <w:fldChar w:fldCharType="separate"/>
      </w:r>
      <w:r>
        <w:rPr>
          <w:rFonts w:hint="eastAsia"/>
          <w:sz w:val="21"/>
          <w:szCs w:val="21"/>
        </w:rPr>
        <w:t>③</w:t>
      </w:r>
      <w:r>
        <w:rPr>
          <w:rFonts w:hint="eastAsia"/>
          <w:sz w:val="21"/>
          <w:szCs w:val="21"/>
        </w:rPr>
        <w:fldChar w:fldCharType="end"/>
      </w:r>
      <w:r>
        <w:rPr>
          <w:rFonts w:hint="eastAsia"/>
          <w:sz w:val="21"/>
          <w:szCs w:val="21"/>
        </w:rPr>
        <w:t>国家现行的设计规范；</w:t>
      </w:r>
    </w:p>
    <w:p w14:paraId="2A1608FB">
      <w:pPr>
        <w:autoSpaceDE w:val="0"/>
        <w:autoSpaceDN w:val="0"/>
        <w:snapToGrid w:val="0"/>
        <w:spacing w:line="288" w:lineRule="auto"/>
        <w:ind w:firstLine="480"/>
        <w:rPr>
          <w:rFonts w:hint="eastAsia"/>
          <w:sz w:val="21"/>
          <w:szCs w:val="21"/>
        </w:rPr>
      </w:pPr>
      <w:r>
        <w:rPr>
          <w:rFonts w:hint="eastAsia"/>
          <w:sz w:val="21"/>
          <w:szCs w:val="21"/>
        </w:rPr>
        <w:fldChar w:fldCharType="begin"/>
      </w:r>
      <w:r>
        <w:rPr>
          <w:rFonts w:hint="eastAsia"/>
          <w:sz w:val="21"/>
          <w:szCs w:val="21"/>
        </w:rPr>
        <w:instrText xml:space="preserve"> = 4 \* GB3 </w:instrText>
      </w:r>
      <w:r>
        <w:rPr>
          <w:rFonts w:hint="eastAsia"/>
          <w:sz w:val="21"/>
          <w:szCs w:val="21"/>
        </w:rPr>
        <w:fldChar w:fldCharType="separate"/>
      </w:r>
      <w:r>
        <w:rPr>
          <w:rFonts w:hint="eastAsia"/>
          <w:sz w:val="21"/>
          <w:szCs w:val="21"/>
        </w:rPr>
        <w:t>④</w:t>
      </w:r>
      <w:r>
        <w:rPr>
          <w:rFonts w:hint="eastAsia"/>
          <w:sz w:val="21"/>
          <w:szCs w:val="21"/>
        </w:rPr>
        <w:fldChar w:fldCharType="end"/>
      </w:r>
      <w:r>
        <w:rPr>
          <w:rFonts w:hint="eastAsia"/>
          <w:sz w:val="21"/>
          <w:szCs w:val="21"/>
        </w:rPr>
        <w:t>采购人提供的原始资料及图纸；</w:t>
      </w:r>
    </w:p>
    <w:p w14:paraId="2A633D02">
      <w:pPr>
        <w:autoSpaceDE w:val="0"/>
        <w:autoSpaceDN w:val="0"/>
        <w:snapToGrid w:val="0"/>
        <w:spacing w:line="288" w:lineRule="auto"/>
        <w:ind w:firstLine="480"/>
        <w:rPr>
          <w:rFonts w:hint="eastAsia"/>
          <w:sz w:val="21"/>
          <w:szCs w:val="21"/>
        </w:rPr>
      </w:pPr>
      <w:r>
        <w:rPr>
          <w:rFonts w:hint="eastAsia"/>
          <w:sz w:val="21"/>
          <w:szCs w:val="21"/>
        </w:rPr>
        <w:fldChar w:fldCharType="begin"/>
      </w:r>
      <w:r>
        <w:rPr>
          <w:rFonts w:hint="eastAsia"/>
          <w:sz w:val="21"/>
          <w:szCs w:val="21"/>
        </w:rPr>
        <w:instrText xml:space="preserve"> = 5 \* GB3 </w:instrText>
      </w:r>
      <w:r>
        <w:rPr>
          <w:rFonts w:hint="eastAsia"/>
          <w:sz w:val="21"/>
          <w:szCs w:val="21"/>
        </w:rPr>
        <w:fldChar w:fldCharType="separate"/>
      </w:r>
      <w:r>
        <w:rPr>
          <w:rFonts w:hint="eastAsia"/>
          <w:sz w:val="21"/>
          <w:szCs w:val="21"/>
        </w:rPr>
        <w:t>⑤</w:t>
      </w:r>
      <w:r>
        <w:rPr>
          <w:rFonts w:hint="eastAsia"/>
          <w:sz w:val="21"/>
          <w:szCs w:val="21"/>
        </w:rPr>
        <w:fldChar w:fldCharType="end"/>
      </w:r>
      <w:r>
        <w:rPr>
          <w:rFonts w:hint="eastAsia"/>
          <w:sz w:val="21"/>
          <w:szCs w:val="21"/>
        </w:rPr>
        <w:t>采购人提供的第三方鉴定机构出具的房屋安全鉴定报告；</w:t>
      </w:r>
    </w:p>
    <w:p w14:paraId="3C283591">
      <w:pPr>
        <w:autoSpaceDE w:val="0"/>
        <w:autoSpaceDN w:val="0"/>
        <w:snapToGrid w:val="0"/>
        <w:spacing w:line="288" w:lineRule="auto"/>
        <w:ind w:firstLine="482"/>
        <w:rPr>
          <w:rFonts w:hint="eastAsia"/>
          <w:sz w:val="21"/>
          <w:szCs w:val="21"/>
        </w:rPr>
      </w:pPr>
      <w:r>
        <w:rPr>
          <w:rFonts w:hint="eastAsia"/>
          <w:sz w:val="21"/>
          <w:szCs w:val="21"/>
        </w:rPr>
        <w:fldChar w:fldCharType="begin"/>
      </w:r>
      <w:r>
        <w:rPr>
          <w:rFonts w:hint="eastAsia"/>
          <w:sz w:val="21"/>
          <w:szCs w:val="21"/>
        </w:rPr>
        <w:instrText xml:space="preserve"> = 6 \* GB3 </w:instrText>
      </w:r>
      <w:r>
        <w:rPr>
          <w:rFonts w:hint="eastAsia"/>
          <w:sz w:val="21"/>
          <w:szCs w:val="21"/>
        </w:rPr>
        <w:fldChar w:fldCharType="separate"/>
      </w:r>
      <w:r>
        <w:rPr>
          <w:rFonts w:hint="eastAsia"/>
          <w:sz w:val="21"/>
          <w:szCs w:val="21"/>
        </w:rPr>
        <w:t>⑥</w:t>
      </w:r>
      <w:r>
        <w:rPr>
          <w:rFonts w:hint="eastAsia"/>
          <w:sz w:val="21"/>
          <w:szCs w:val="21"/>
        </w:rPr>
        <w:fldChar w:fldCharType="end"/>
      </w:r>
      <w:r>
        <w:rPr>
          <w:rFonts w:hint="eastAsia"/>
          <w:sz w:val="21"/>
          <w:szCs w:val="21"/>
        </w:rPr>
        <w:t>其他有关资料。</w:t>
      </w:r>
    </w:p>
    <w:bookmarkEnd w:id="42"/>
    <w:bookmarkEnd w:id="43"/>
    <w:p w14:paraId="6D9BCC39">
      <w:pPr>
        <w:snapToGrid w:val="0"/>
        <w:spacing w:line="288" w:lineRule="auto"/>
        <w:ind w:firstLine="482"/>
        <w:jc w:val="left"/>
        <w:rPr>
          <w:rFonts w:hint="eastAsia"/>
          <w:sz w:val="21"/>
          <w:szCs w:val="21"/>
        </w:rPr>
      </w:pPr>
      <w:r>
        <w:rPr>
          <w:rFonts w:hint="eastAsia"/>
          <w:sz w:val="21"/>
          <w:szCs w:val="21"/>
          <w:u w:val="single"/>
        </w:rPr>
        <w:t>4</w:t>
      </w:r>
      <w:r>
        <w:rPr>
          <w:rFonts w:hint="eastAsia"/>
          <w:sz w:val="21"/>
          <w:szCs w:val="21"/>
        </w:rPr>
        <w:t>.4设计成果提交要求（不仅限于）：</w:t>
      </w:r>
    </w:p>
    <w:p w14:paraId="0CF68AAA">
      <w:pPr>
        <w:snapToGrid w:val="0"/>
        <w:spacing w:line="288" w:lineRule="auto"/>
        <w:ind w:firstLine="482"/>
        <w:jc w:val="left"/>
        <w:rPr>
          <w:rFonts w:hint="eastAsia"/>
          <w:sz w:val="21"/>
          <w:szCs w:val="21"/>
          <w:u w:val="single"/>
        </w:rPr>
      </w:pPr>
      <w:r>
        <w:rPr>
          <w:rFonts w:hint="eastAsia"/>
          <w:sz w:val="21"/>
          <w:szCs w:val="21"/>
          <w:u w:val="single"/>
        </w:rPr>
        <w:t>7、8号学生宿舍和中区小平房相关设计文件及施工图纸各8套，全套文件电子文档各1份；设计概算各1份（</w:t>
      </w:r>
      <w:r>
        <w:rPr>
          <w:sz w:val="21"/>
          <w:szCs w:val="21"/>
          <w:u w:val="single"/>
        </w:rPr>
        <w:t>7、8号学生宿舍和中区小平房分开编制</w:t>
      </w:r>
      <w:r>
        <w:rPr>
          <w:rFonts w:hint="eastAsia"/>
          <w:sz w:val="21"/>
          <w:szCs w:val="21"/>
          <w:u w:val="single"/>
        </w:rPr>
        <w:t>）。</w:t>
      </w:r>
    </w:p>
    <w:bookmarkEnd w:id="38"/>
    <w:p w14:paraId="69325B38">
      <w:pPr>
        <w:snapToGrid w:val="0"/>
        <w:spacing w:line="288" w:lineRule="auto"/>
        <w:ind w:firstLine="420" w:firstLineChars="200"/>
        <w:jc w:val="left"/>
        <w:rPr>
          <w:rFonts w:hint="eastAsia"/>
          <w:sz w:val="21"/>
          <w:szCs w:val="21"/>
          <w:u w:val="single"/>
        </w:rPr>
      </w:pPr>
      <w:r>
        <w:rPr>
          <w:rFonts w:hint="eastAsia"/>
          <w:sz w:val="21"/>
          <w:szCs w:val="21"/>
        </w:rPr>
        <w:t>5.合同价格形式：</w:t>
      </w:r>
      <w:r>
        <w:rPr>
          <w:rFonts w:hint="eastAsia"/>
          <w:sz w:val="21"/>
          <w:szCs w:val="21"/>
          <w:u w:val="single"/>
        </w:rPr>
        <w:t>固定总价合同</w:t>
      </w:r>
    </w:p>
    <w:p w14:paraId="4BE26DC7">
      <w:pPr>
        <w:snapToGrid w:val="0"/>
        <w:spacing w:line="288" w:lineRule="auto"/>
        <w:ind w:firstLine="420" w:firstLineChars="200"/>
        <w:rPr>
          <w:rFonts w:hint="eastAsia"/>
          <w:sz w:val="21"/>
          <w:szCs w:val="21"/>
        </w:rPr>
      </w:pPr>
      <w:r>
        <w:rPr>
          <w:rFonts w:hint="eastAsia"/>
          <w:sz w:val="21"/>
          <w:szCs w:val="21"/>
        </w:rPr>
        <w:t>6.设计款的支付：见“</w:t>
      </w:r>
      <w:r>
        <w:rPr>
          <w:rFonts w:hint="eastAsia"/>
          <w:b/>
          <w:bCs/>
          <w:sz w:val="21"/>
          <w:szCs w:val="21"/>
        </w:rPr>
        <w:t>二、采购资金的支付方式、时间、条件</w:t>
      </w:r>
      <w:r>
        <w:rPr>
          <w:rFonts w:hint="eastAsia"/>
          <w:sz w:val="21"/>
          <w:szCs w:val="21"/>
        </w:rPr>
        <w:t>”</w:t>
      </w:r>
    </w:p>
    <w:p w14:paraId="489A3D7D">
      <w:pPr>
        <w:pStyle w:val="3"/>
        <w:ind w:firstLine="422" w:firstLineChars="200"/>
        <w:rPr>
          <w:rFonts w:hint="eastAsia"/>
          <w:b/>
          <w:bCs/>
          <w:sz w:val="21"/>
          <w:szCs w:val="21"/>
        </w:rPr>
      </w:pPr>
      <w:r>
        <w:rPr>
          <w:rFonts w:hint="eastAsia"/>
          <w:b/>
          <w:bCs/>
          <w:sz w:val="21"/>
          <w:szCs w:val="21"/>
        </w:rPr>
        <w:t>注：未尽事宜，详见主要合同条款</w:t>
      </w:r>
    </w:p>
    <w:p w14:paraId="6035C837">
      <w:pPr>
        <w:pStyle w:val="3"/>
        <w:ind w:firstLine="211"/>
        <w:rPr>
          <w:rFonts w:hint="eastAsia"/>
          <w:b/>
          <w:bCs/>
        </w:rPr>
      </w:pPr>
      <w:r>
        <w:rPr>
          <w:rFonts w:hint="eastAsia"/>
          <w:b/>
          <w:bCs/>
          <w:sz w:val="21"/>
          <w:szCs w:val="21"/>
        </w:rPr>
        <w:t>附件：检测报告及原始图纸</w:t>
      </w:r>
    </w:p>
    <w:p w14:paraId="0A4EBDBA">
      <w:pPr>
        <w:widowControl/>
        <w:adjustRightInd w:val="0"/>
        <w:snapToGrid w:val="0"/>
        <w:spacing w:line="288" w:lineRule="auto"/>
        <w:jc w:val="left"/>
        <w:rPr>
          <w:rFonts w:hint="eastAsia" w:cs="Times New Roman"/>
          <w:sz w:val="21"/>
          <w:szCs w:val="21"/>
        </w:rPr>
      </w:pPr>
      <w:r>
        <w:rPr>
          <w:rFonts w:cs="Times New Roman"/>
          <w:sz w:val="21"/>
          <w:szCs w:val="21"/>
        </w:rPr>
        <w:br w:type="page"/>
      </w:r>
    </w:p>
    <w:p w14:paraId="09D13096">
      <w:pPr>
        <w:adjustRightInd w:val="0"/>
        <w:snapToGrid w:val="0"/>
        <w:spacing w:line="288" w:lineRule="auto"/>
        <w:jc w:val="center"/>
        <w:outlineLvl w:val="0"/>
        <w:rPr>
          <w:rFonts w:hint="eastAsia"/>
          <w:b/>
          <w:bCs/>
          <w:sz w:val="32"/>
          <w:szCs w:val="32"/>
        </w:rPr>
      </w:pPr>
      <w:r>
        <w:rPr>
          <w:rFonts w:hint="eastAsia"/>
          <w:b/>
          <w:bCs/>
          <w:sz w:val="32"/>
          <w:szCs w:val="32"/>
        </w:rPr>
        <w:t>第三章  供应商须知</w:t>
      </w:r>
    </w:p>
    <w:p w14:paraId="39419DD2">
      <w:pPr>
        <w:adjustRightInd w:val="0"/>
        <w:snapToGrid w:val="0"/>
        <w:spacing w:line="288" w:lineRule="auto"/>
        <w:jc w:val="center"/>
        <w:outlineLvl w:val="1"/>
        <w:rPr>
          <w:rFonts w:hint="eastAsia"/>
          <w:b/>
          <w:bCs/>
          <w:sz w:val="21"/>
          <w:szCs w:val="21"/>
        </w:rPr>
      </w:pPr>
      <w:r>
        <w:rPr>
          <w:rFonts w:hint="eastAsia"/>
          <w:b/>
          <w:bCs/>
          <w:sz w:val="21"/>
          <w:szCs w:val="21"/>
        </w:rPr>
        <w:t>供应商须知前附表</w:t>
      </w:r>
    </w:p>
    <w:tbl>
      <w:tblPr>
        <w:tblStyle w:val="1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3333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5504507">
            <w:pPr>
              <w:adjustRightInd w:val="0"/>
              <w:snapToGrid w:val="0"/>
              <w:spacing w:line="288" w:lineRule="auto"/>
              <w:jc w:val="center"/>
              <w:rPr>
                <w:rFonts w:hint="eastAsia"/>
                <w:b/>
                <w:bCs/>
                <w:sz w:val="21"/>
                <w:szCs w:val="21"/>
              </w:rPr>
            </w:pPr>
            <w:r>
              <w:rPr>
                <w:rFonts w:hint="eastAsia"/>
                <w:b/>
                <w:bCs/>
                <w:sz w:val="21"/>
                <w:szCs w:val="21"/>
              </w:rPr>
              <w:t>条款号</w:t>
            </w:r>
          </w:p>
        </w:tc>
        <w:tc>
          <w:tcPr>
            <w:tcW w:w="1701" w:type="dxa"/>
            <w:vAlign w:val="center"/>
          </w:tcPr>
          <w:p w14:paraId="1374D8D0">
            <w:pPr>
              <w:adjustRightInd w:val="0"/>
              <w:snapToGrid w:val="0"/>
              <w:spacing w:line="288" w:lineRule="auto"/>
              <w:jc w:val="center"/>
              <w:rPr>
                <w:rFonts w:hint="eastAsia"/>
                <w:b/>
                <w:bCs/>
                <w:sz w:val="21"/>
                <w:szCs w:val="21"/>
              </w:rPr>
            </w:pPr>
            <w:r>
              <w:rPr>
                <w:rFonts w:hint="eastAsia"/>
                <w:b/>
                <w:bCs/>
                <w:sz w:val="21"/>
                <w:szCs w:val="21"/>
              </w:rPr>
              <w:t>内容</w:t>
            </w:r>
          </w:p>
        </w:tc>
        <w:tc>
          <w:tcPr>
            <w:tcW w:w="6663" w:type="dxa"/>
            <w:vAlign w:val="center"/>
          </w:tcPr>
          <w:p w14:paraId="04AE710B">
            <w:pPr>
              <w:adjustRightInd w:val="0"/>
              <w:snapToGrid w:val="0"/>
              <w:spacing w:line="288" w:lineRule="auto"/>
              <w:jc w:val="center"/>
              <w:rPr>
                <w:rFonts w:hint="eastAsia"/>
                <w:b/>
                <w:bCs/>
                <w:sz w:val="21"/>
                <w:szCs w:val="21"/>
              </w:rPr>
            </w:pPr>
            <w:r>
              <w:rPr>
                <w:rFonts w:hint="eastAsia"/>
                <w:b/>
                <w:bCs/>
                <w:sz w:val="21"/>
                <w:szCs w:val="21"/>
              </w:rPr>
              <w:t>说明与要求</w:t>
            </w:r>
          </w:p>
        </w:tc>
      </w:tr>
      <w:tr w14:paraId="1016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4E0CDC9">
            <w:pPr>
              <w:adjustRightInd w:val="0"/>
              <w:snapToGrid w:val="0"/>
              <w:spacing w:line="288" w:lineRule="auto"/>
              <w:jc w:val="center"/>
              <w:rPr>
                <w:rFonts w:hint="eastAsia"/>
                <w:sz w:val="21"/>
                <w:szCs w:val="21"/>
              </w:rPr>
            </w:pPr>
            <w:r>
              <w:rPr>
                <w:rFonts w:hint="eastAsia"/>
                <w:sz w:val="21"/>
                <w:szCs w:val="21"/>
              </w:rPr>
              <w:t>（一）</w:t>
            </w:r>
          </w:p>
        </w:tc>
        <w:tc>
          <w:tcPr>
            <w:tcW w:w="1701" w:type="dxa"/>
            <w:vAlign w:val="center"/>
          </w:tcPr>
          <w:p w14:paraId="4F437528">
            <w:pPr>
              <w:adjustRightInd w:val="0"/>
              <w:snapToGrid w:val="0"/>
              <w:spacing w:line="288" w:lineRule="auto"/>
              <w:jc w:val="center"/>
              <w:rPr>
                <w:rFonts w:hint="eastAsia"/>
                <w:sz w:val="21"/>
                <w:szCs w:val="21"/>
              </w:rPr>
            </w:pPr>
            <w:r>
              <w:rPr>
                <w:rFonts w:hint="eastAsia"/>
                <w:sz w:val="21"/>
                <w:szCs w:val="21"/>
              </w:rPr>
              <w:t>适用范围</w:t>
            </w:r>
          </w:p>
        </w:tc>
        <w:tc>
          <w:tcPr>
            <w:tcW w:w="6663" w:type="dxa"/>
            <w:vAlign w:val="center"/>
          </w:tcPr>
          <w:p w14:paraId="69F250E7">
            <w:pPr>
              <w:adjustRightInd w:val="0"/>
              <w:snapToGrid w:val="0"/>
              <w:spacing w:line="288" w:lineRule="auto"/>
              <w:rPr>
                <w:rFonts w:hint="eastAsia"/>
                <w:sz w:val="21"/>
                <w:szCs w:val="21"/>
              </w:rPr>
            </w:pPr>
            <w:r>
              <w:rPr>
                <w:rFonts w:hint="eastAsia"/>
                <w:sz w:val="21"/>
                <w:szCs w:val="21"/>
              </w:rPr>
              <w:t>本磋商文件适用于浙江工商大学教工路校区7、8号学生宿舍加固设计的磋商、评审、成交、验收、合同履约、付款等（法律、法规另有规定的，从其规定）。</w:t>
            </w:r>
          </w:p>
        </w:tc>
      </w:tr>
      <w:tr w14:paraId="54C8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CE41DD1">
            <w:pPr>
              <w:adjustRightInd w:val="0"/>
              <w:snapToGrid w:val="0"/>
              <w:spacing w:line="288" w:lineRule="auto"/>
              <w:jc w:val="center"/>
              <w:rPr>
                <w:rFonts w:hint="eastAsia"/>
                <w:sz w:val="21"/>
                <w:szCs w:val="21"/>
              </w:rPr>
            </w:pPr>
            <w:r>
              <w:rPr>
                <w:rFonts w:hint="eastAsia"/>
                <w:sz w:val="21"/>
                <w:szCs w:val="21"/>
              </w:rPr>
              <w:t>（二）</w:t>
            </w:r>
          </w:p>
        </w:tc>
        <w:tc>
          <w:tcPr>
            <w:tcW w:w="1701" w:type="dxa"/>
            <w:vAlign w:val="center"/>
          </w:tcPr>
          <w:p w14:paraId="6658CB8A">
            <w:pPr>
              <w:adjustRightInd w:val="0"/>
              <w:snapToGrid w:val="0"/>
              <w:spacing w:line="288" w:lineRule="auto"/>
              <w:jc w:val="center"/>
              <w:rPr>
                <w:rFonts w:hint="eastAsia"/>
                <w:sz w:val="21"/>
                <w:szCs w:val="21"/>
              </w:rPr>
            </w:pPr>
            <w:r>
              <w:rPr>
                <w:rFonts w:hint="eastAsia"/>
                <w:sz w:val="21"/>
                <w:szCs w:val="21"/>
              </w:rPr>
              <w:t>采购方式</w:t>
            </w:r>
          </w:p>
        </w:tc>
        <w:tc>
          <w:tcPr>
            <w:tcW w:w="6663" w:type="dxa"/>
            <w:vAlign w:val="center"/>
          </w:tcPr>
          <w:p w14:paraId="77856D8F">
            <w:pPr>
              <w:adjustRightInd w:val="0"/>
              <w:snapToGrid w:val="0"/>
              <w:spacing w:line="288" w:lineRule="auto"/>
              <w:rPr>
                <w:rFonts w:hint="eastAsia"/>
                <w:sz w:val="21"/>
                <w:szCs w:val="21"/>
              </w:rPr>
            </w:pPr>
            <w:r>
              <w:rPr>
                <w:rFonts w:hint="eastAsia"/>
                <w:sz w:val="21"/>
                <w:szCs w:val="21"/>
              </w:rPr>
              <w:t>本次采购采用竞争性磋商（线上电子交易）方式进行。</w:t>
            </w:r>
          </w:p>
        </w:tc>
      </w:tr>
      <w:tr w14:paraId="6F34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B4D2125">
            <w:pPr>
              <w:adjustRightInd w:val="0"/>
              <w:snapToGrid w:val="0"/>
              <w:spacing w:line="288" w:lineRule="auto"/>
              <w:jc w:val="center"/>
              <w:rPr>
                <w:rFonts w:hint="eastAsia"/>
                <w:sz w:val="21"/>
                <w:szCs w:val="21"/>
              </w:rPr>
            </w:pPr>
            <w:r>
              <w:rPr>
                <w:rFonts w:hint="eastAsia"/>
                <w:sz w:val="21"/>
                <w:szCs w:val="21"/>
              </w:rPr>
              <w:t>（三）</w:t>
            </w:r>
          </w:p>
        </w:tc>
        <w:tc>
          <w:tcPr>
            <w:tcW w:w="1701" w:type="dxa"/>
            <w:vAlign w:val="center"/>
          </w:tcPr>
          <w:p w14:paraId="18FD5EC3">
            <w:pPr>
              <w:adjustRightInd w:val="0"/>
              <w:snapToGrid w:val="0"/>
              <w:spacing w:line="288" w:lineRule="auto"/>
              <w:jc w:val="center"/>
              <w:rPr>
                <w:rFonts w:hint="eastAsia"/>
                <w:sz w:val="21"/>
                <w:szCs w:val="21"/>
              </w:rPr>
            </w:pPr>
            <w:r>
              <w:rPr>
                <w:rFonts w:hint="eastAsia"/>
                <w:sz w:val="21"/>
                <w:szCs w:val="21"/>
              </w:rPr>
              <w:t>竞争性磋商委托</w:t>
            </w:r>
          </w:p>
        </w:tc>
        <w:tc>
          <w:tcPr>
            <w:tcW w:w="6663" w:type="dxa"/>
            <w:vAlign w:val="center"/>
          </w:tcPr>
          <w:p w14:paraId="4B291BE8">
            <w:pPr>
              <w:adjustRightInd w:val="0"/>
              <w:snapToGrid w:val="0"/>
              <w:spacing w:line="288" w:lineRule="auto"/>
              <w:rPr>
                <w:rFonts w:hint="eastAsia"/>
                <w:sz w:val="21"/>
                <w:szCs w:val="21"/>
              </w:rPr>
            </w:pPr>
            <w:r>
              <w:rPr>
                <w:rFonts w:hint="eastAsia"/>
                <w:sz w:val="21"/>
                <w:szCs w:val="21"/>
              </w:rPr>
              <w:t>▲1.供应商代表是法定代表人（单位负责人、自然人本人）的，须提供本人身份证明。</w:t>
            </w:r>
          </w:p>
          <w:p w14:paraId="03206E8C">
            <w:pPr>
              <w:adjustRightInd w:val="0"/>
              <w:snapToGrid w:val="0"/>
              <w:spacing w:line="288" w:lineRule="auto"/>
              <w:rPr>
                <w:rFonts w:hint="eastAsia"/>
                <w:sz w:val="21"/>
                <w:szCs w:val="21"/>
              </w:rPr>
            </w:pPr>
            <w:r>
              <w:rPr>
                <w:rFonts w:hint="eastAsia"/>
                <w:sz w:val="21"/>
                <w:szCs w:val="21"/>
              </w:rPr>
              <w:t>▲2.供应商代表不是法定代表人（单位负责人、自然人本人）的，须提供</w:t>
            </w:r>
            <w:r>
              <w:rPr>
                <w:rFonts w:hint="eastAsia"/>
                <w:bCs/>
                <w:sz w:val="21"/>
                <w:szCs w:val="21"/>
              </w:rPr>
              <w:t>授权委托书</w:t>
            </w:r>
            <w:r>
              <w:rPr>
                <w:rFonts w:hint="eastAsia"/>
                <w:sz w:val="21"/>
                <w:szCs w:val="21"/>
              </w:rPr>
              <w:t>（格式详见磋商文件第六章）和授权代表社保缴纳证明（2024年9月（含）以后任意一月）；</w:t>
            </w:r>
          </w:p>
          <w:p w14:paraId="0E3DAD7B">
            <w:pPr>
              <w:adjustRightInd w:val="0"/>
              <w:snapToGrid w:val="0"/>
              <w:spacing w:line="288" w:lineRule="auto"/>
              <w:rPr>
                <w:rFonts w:hint="eastAsia"/>
                <w:sz w:val="21"/>
                <w:szCs w:val="21"/>
              </w:rPr>
            </w:pPr>
            <w:r>
              <w:rPr>
                <w:rFonts w:hint="eastAsia"/>
                <w:sz w:val="21"/>
                <w:szCs w:val="21"/>
              </w:rPr>
              <w:t>▲3.供应商委派不在本单位缴纳社保的人员作为授权代表的，应当在响应文件中，说明具体原因、授权代表缴纳社保的单位，并附列该授权代表缴纳社保清单。</w:t>
            </w:r>
          </w:p>
        </w:tc>
      </w:tr>
      <w:tr w14:paraId="0F72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E46A00F">
            <w:pPr>
              <w:adjustRightInd w:val="0"/>
              <w:snapToGrid w:val="0"/>
              <w:spacing w:line="288" w:lineRule="auto"/>
              <w:jc w:val="center"/>
              <w:rPr>
                <w:rFonts w:hint="eastAsia"/>
                <w:sz w:val="21"/>
                <w:szCs w:val="21"/>
              </w:rPr>
            </w:pPr>
            <w:r>
              <w:rPr>
                <w:rFonts w:hint="eastAsia"/>
                <w:sz w:val="21"/>
                <w:szCs w:val="21"/>
              </w:rPr>
              <w:t>（四）</w:t>
            </w:r>
          </w:p>
        </w:tc>
        <w:tc>
          <w:tcPr>
            <w:tcW w:w="1701" w:type="dxa"/>
            <w:vAlign w:val="center"/>
          </w:tcPr>
          <w:p w14:paraId="56775277">
            <w:pPr>
              <w:adjustRightInd w:val="0"/>
              <w:snapToGrid w:val="0"/>
              <w:spacing w:line="288" w:lineRule="auto"/>
              <w:jc w:val="center"/>
              <w:rPr>
                <w:rFonts w:hint="eastAsia"/>
                <w:sz w:val="21"/>
                <w:szCs w:val="21"/>
              </w:rPr>
            </w:pPr>
            <w:r>
              <w:rPr>
                <w:rFonts w:hint="eastAsia"/>
                <w:sz w:val="21"/>
                <w:szCs w:val="21"/>
              </w:rPr>
              <w:t>磋商费用</w:t>
            </w:r>
          </w:p>
        </w:tc>
        <w:tc>
          <w:tcPr>
            <w:tcW w:w="6663" w:type="dxa"/>
            <w:vAlign w:val="center"/>
          </w:tcPr>
          <w:p w14:paraId="3AA3721A">
            <w:pPr>
              <w:adjustRightInd w:val="0"/>
              <w:snapToGrid w:val="0"/>
              <w:spacing w:line="288" w:lineRule="auto"/>
              <w:rPr>
                <w:rFonts w:hint="eastAsia"/>
                <w:sz w:val="21"/>
                <w:szCs w:val="21"/>
              </w:rPr>
            </w:pPr>
            <w:r>
              <w:rPr>
                <w:rFonts w:hint="eastAsia"/>
                <w:sz w:val="21"/>
                <w:szCs w:val="21"/>
              </w:rPr>
              <w:t>1.不论磋商结果如何，供应商均应自行承担所有与磋商有关的全部费用；</w:t>
            </w:r>
          </w:p>
          <w:p w14:paraId="2B5D253D">
            <w:pPr>
              <w:adjustRightInd w:val="0"/>
              <w:snapToGrid w:val="0"/>
              <w:spacing w:line="288" w:lineRule="auto"/>
              <w:rPr>
                <w:rFonts w:hint="eastAsia"/>
                <w:sz w:val="21"/>
                <w:szCs w:val="21"/>
              </w:rPr>
            </w:pPr>
            <w:r>
              <w:rPr>
                <w:rFonts w:hint="eastAsia"/>
                <w:sz w:val="21"/>
                <w:szCs w:val="21"/>
              </w:rPr>
              <w:t>2.成交供应商在成交通知书发出之日起七个工作日内，向采购代理机构交纳代理服务费；</w:t>
            </w:r>
          </w:p>
          <w:p w14:paraId="2F6A6E2D">
            <w:pPr>
              <w:adjustRightInd w:val="0"/>
              <w:snapToGrid w:val="0"/>
              <w:spacing w:line="288" w:lineRule="auto"/>
              <w:rPr>
                <w:rFonts w:hint="eastAsia"/>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21118619">
            <w:pPr>
              <w:adjustRightInd w:val="0"/>
              <w:snapToGrid w:val="0"/>
              <w:spacing w:line="288" w:lineRule="auto"/>
              <w:rPr>
                <w:rFonts w:hint="eastAsia"/>
                <w:sz w:val="21"/>
                <w:szCs w:val="21"/>
              </w:rPr>
            </w:pPr>
            <w:bookmarkStart w:id="44" w:name="_Hlk71808378"/>
            <w:r>
              <w:rPr>
                <w:rFonts w:hint="eastAsia"/>
                <w:sz w:val="21"/>
                <w:szCs w:val="21"/>
              </w:rPr>
              <w:t>4.代理服务费收费标准（差额累进）：</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2338"/>
            </w:tblGrid>
            <w:tr w14:paraId="3FF8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17" w:type="dxa"/>
                  <w:vAlign w:val="center"/>
                </w:tcPr>
                <w:p w14:paraId="38522714">
                  <w:pPr>
                    <w:adjustRightInd w:val="0"/>
                    <w:snapToGrid w:val="0"/>
                    <w:spacing w:line="288" w:lineRule="auto"/>
                    <w:jc w:val="center"/>
                    <w:rPr>
                      <w:rFonts w:hint="eastAsia"/>
                      <w:b/>
                      <w:bCs/>
                      <w:kern w:val="0"/>
                      <w:sz w:val="21"/>
                      <w:szCs w:val="21"/>
                    </w:rPr>
                  </w:pPr>
                  <w:r>
                    <w:rPr>
                      <w:rFonts w:hint="eastAsia"/>
                      <w:b/>
                      <w:bCs/>
                      <w:kern w:val="0"/>
                      <w:sz w:val="21"/>
                      <w:szCs w:val="21"/>
                    </w:rPr>
                    <w:t>成交金额（万元）</w:t>
                  </w:r>
                </w:p>
              </w:tc>
              <w:tc>
                <w:tcPr>
                  <w:tcW w:w="2338" w:type="dxa"/>
                  <w:vAlign w:val="center"/>
                </w:tcPr>
                <w:p w14:paraId="42B1F45F">
                  <w:pPr>
                    <w:adjustRightInd w:val="0"/>
                    <w:snapToGrid w:val="0"/>
                    <w:spacing w:line="288" w:lineRule="auto"/>
                    <w:jc w:val="center"/>
                    <w:rPr>
                      <w:rFonts w:hint="eastAsia"/>
                      <w:b/>
                      <w:bCs/>
                      <w:kern w:val="0"/>
                      <w:sz w:val="21"/>
                      <w:szCs w:val="21"/>
                    </w:rPr>
                  </w:pPr>
                  <w:r>
                    <w:rPr>
                      <w:rFonts w:hint="eastAsia"/>
                      <w:b/>
                      <w:bCs/>
                      <w:kern w:val="0"/>
                      <w:sz w:val="21"/>
                      <w:szCs w:val="21"/>
                    </w:rPr>
                    <w:t>收费标准（费率，%）</w:t>
                  </w:r>
                </w:p>
              </w:tc>
            </w:tr>
            <w:tr w14:paraId="18A4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17" w:type="dxa"/>
                  <w:vAlign w:val="center"/>
                </w:tcPr>
                <w:p w14:paraId="4203D809">
                  <w:pPr>
                    <w:adjustRightInd w:val="0"/>
                    <w:snapToGrid w:val="0"/>
                    <w:spacing w:line="288" w:lineRule="auto"/>
                    <w:jc w:val="center"/>
                    <w:rPr>
                      <w:rFonts w:hint="eastAsia"/>
                      <w:kern w:val="0"/>
                      <w:sz w:val="21"/>
                      <w:szCs w:val="21"/>
                    </w:rPr>
                  </w:pPr>
                  <w:r>
                    <w:rPr>
                      <w:rFonts w:hint="eastAsia"/>
                      <w:kern w:val="0"/>
                      <w:sz w:val="21"/>
                      <w:szCs w:val="21"/>
                    </w:rPr>
                    <w:t>100以下</w:t>
                  </w:r>
                </w:p>
              </w:tc>
              <w:tc>
                <w:tcPr>
                  <w:tcW w:w="2338" w:type="dxa"/>
                  <w:vAlign w:val="center"/>
                </w:tcPr>
                <w:p w14:paraId="28839D8C">
                  <w:pPr>
                    <w:adjustRightInd w:val="0"/>
                    <w:snapToGrid w:val="0"/>
                    <w:spacing w:line="288" w:lineRule="auto"/>
                    <w:jc w:val="center"/>
                    <w:rPr>
                      <w:rFonts w:hint="eastAsia"/>
                      <w:kern w:val="0"/>
                      <w:sz w:val="21"/>
                      <w:szCs w:val="21"/>
                    </w:rPr>
                  </w:pPr>
                  <w:r>
                    <w:rPr>
                      <w:rFonts w:hint="eastAsia"/>
                      <w:kern w:val="0"/>
                      <w:sz w:val="21"/>
                      <w:szCs w:val="21"/>
                    </w:rPr>
                    <w:t>1.05%</w:t>
                  </w:r>
                </w:p>
                <w:p w14:paraId="5C3FDA40">
                  <w:pPr>
                    <w:adjustRightInd w:val="0"/>
                    <w:snapToGrid w:val="0"/>
                    <w:spacing w:line="288" w:lineRule="auto"/>
                    <w:jc w:val="center"/>
                    <w:rPr>
                      <w:rFonts w:hint="eastAsia"/>
                      <w:kern w:val="0"/>
                      <w:sz w:val="21"/>
                      <w:szCs w:val="21"/>
                    </w:rPr>
                  </w:pPr>
                  <w:r>
                    <w:rPr>
                      <w:rFonts w:hint="eastAsia"/>
                      <w:kern w:val="0"/>
                      <w:sz w:val="21"/>
                      <w:szCs w:val="21"/>
                    </w:rPr>
                    <w:t>（不足2000元按2000元计）</w:t>
                  </w:r>
                </w:p>
              </w:tc>
            </w:tr>
            <w:bookmarkEnd w:id="44"/>
          </w:tbl>
          <w:p w14:paraId="018CBE73">
            <w:pPr>
              <w:adjustRightInd w:val="0"/>
              <w:snapToGrid w:val="0"/>
              <w:spacing w:line="288" w:lineRule="auto"/>
              <w:rPr>
                <w:rFonts w:hint="eastAsia"/>
                <w:sz w:val="21"/>
                <w:szCs w:val="21"/>
              </w:rPr>
            </w:pPr>
          </w:p>
        </w:tc>
      </w:tr>
      <w:tr w14:paraId="477D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9A49FDD">
            <w:pPr>
              <w:adjustRightInd w:val="0"/>
              <w:snapToGrid w:val="0"/>
              <w:spacing w:line="288" w:lineRule="auto"/>
              <w:jc w:val="center"/>
              <w:rPr>
                <w:rFonts w:hint="eastAsia"/>
                <w:sz w:val="21"/>
                <w:szCs w:val="21"/>
              </w:rPr>
            </w:pPr>
            <w:r>
              <w:rPr>
                <w:rFonts w:hint="eastAsia"/>
                <w:sz w:val="21"/>
                <w:szCs w:val="21"/>
              </w:rPr>
              <w:t>（五）</w:t>
            </w:r>
          </w:p>
        </w:tc>
        <w:tc>
          <w:tcPr>
            <w:tcW w:w="1701" w:type="dxa"/>
            <w:vAlign w:val="center"/>
          </w:tcPr>
          <w:p w14:paraId="4B95AD86">
            <w:pPr>
              <w:adjustRightInd w:val="0"/>
              <w:snapToGrid w:val="0"/>
              <w:spacing w:line="288" w:lineRule="auto"/>
              <w:jc w:val="center"/>
              <w:rPr>
                <w:rFonts w:hint="eastAsia"/>
                <w:sz w:val="21"/>
                <w:szCs w:val="21"/>
              </w:rPr>
            </w:pPr>
            <w:r>
              <w:rPr>
                <w:rFonts w:hint="eastAsia"/>
                <w:spacing w:val="-6"/>
                <w:sz w:val="21"/>
                <w:szCs w:val="21"/>
              </w:rPr>
              <w:t>磋商保证金（元）</w:t>
            </w:r>
          </w:p>
        </w:tc>
        <w:tc>
          <w:tcPr>
            <w:tcW w:w="6663" w:type="dxa"/>
            <w:vAlign w:val="center"/>
          </w:tcPr>
          <w:p w14:paraId="482ED3BB">
            <w:pPr>
              <w:adjustRightInd w:val="0"/>
              <w:snapToGrid w:val="0"/>
              <w:spacing w:line="288" w:lineRule="auto"/>
              <w:rPr>
                <w:rFonts w:hint="eastAsia"/>
                <w:sz w:val="21"/>
                <w:szCs w:val="21"/>
              </w:rPr>
            </w:pPr>
            <w:r>
              <w:rPr>
                <w:rFonts w:hint="eastAsia"/>
                <w:spacing w:val="-6"/>
                <w:sz w:val="21"/>
                <w:szCs w:val="21"/>
              </w:rPr>
              <w:t>无。</w:t>
            </w:r>
          </w:p>
        </w:tc>
      </w:tr>
      <w:tr w14:paraId="05B2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7ECD17B">
            <w:pPr>
              <w:adjustRightInd w:val="0"/>
              <w:snapToGrid w:val="0"/>
              <w:spacing w:line="288" w:lineRule="auto"/>
              <w:jc w:val="center"/>
              <w:rPr>
                <w:rFonts w:hint="eastAsia"/>
                <w:sz w:val="21"/>
                <w:szCs w:val="21"/>
              </w:rPr>
            </w:pPr>
            <w:r>
              <w:rPr>
                <w:rFonts w:hint="eastAsia"/>
                <w:sz w:val="21"/>
                <w:szCs w:val="21"/>
              </w:rPr>
              <w:t>（六）</w:t>
            </w:r>
          </w:p>
        </w:tc>
        <w:tc>
          <w:tcPr>
            <w:tcW w:w="1701" w:type="dxa"/>
            <w:vAlign w:val="center"/>
          </w:tcPr>
          <w:p w14:paraId="132D1A40">
            <w:pPr>
              <w:adjustRightInd w:val="0"/>
              <w:snapToGrid w:val="0"/>
              <w:spacing w:line="288" w:lineRule="auto"/>
              <w:jc w:val="center"/>
              <w:rPr>
                <w:rFonts w:hint="eastAsia"/>
                <w:sz w:val="21"/>
                <w:szCs w:val="21"/>
              </w:rPr>
            </w:pPr>
            <w:r>
              <w:rPr>
                <w:rFonts w:hint="eastAsia"/>
                <w:sz w:val="21"/>
                <w:szCs w:val="21"/>
              </w:rPr>
              <w:t>联合体响应</w:t>
            </w:r>
          </w:p>
        </w:tc>
        <w:tc>
          <w:tcPr>
            <w:tcW w:w="6663" w:type="dxa"/>
            <w:vAlign w:val="center"/>
          </w:tcPr>
          <w:p w14:paraId="4454D66D">
            <w:pPr>
              <w:adjustRightInd w:val="0"/>
              <w:snapToGrid w:val="0"/>
              <w:spacing w:line="288" w:lineRule="auto"/>
              <w:rPr>
                <w:rFonts w:hint="eastAsia"/>
                <w:sz w:val="21"/>
                <w:szCs w:val="21"/>
              </w:rPr>
            </w:pPr>
            <w:r>
              <w:rPr>
                <w:rFonts w:hint="eastAsia"/>
                <w:sz w:val="21"/>
                <w:szCs w:val="21"/>
              </w:rPr>
              <w:t>本项目（是）接受联合体响应。</w:t>
            </w:r>
          </w:p>
        </w:tc>
      </w:tr>
      <w:tr w14:paraId="5421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CCFED69">
            <w:pPr>
              <w:adjustRightInd w:val="0"/>
              <w:snapToGrid w:val="0"/>
              <w:spacing w:line="288" w:lineRule="auto"/>
              <w:jc w:val="center"/>
              <w:rPr>
                <w:rFonts w:hint="eastAsia"/>
                <w:sz w:val="21"/>
                <w:szCs w:val="21"/>
              </w:rPr>
            </w:pPr>
            <w:r>
              <w:rPr>
                <w:rFonts w:hint="eastAsia"/>
                <w:sz w:val="21"/>
                <w:szCs w:val="21"/>
              </w:rPr>
              <w:t>（七）</w:t>
            </w:r>
          </w:p>
        </w:tc>
        <w:tc>
          <w:tcPr>
            <w:tcW w:w="1701" w:type="dxa"/>
            <w:vAlign w:val="center"/>
          </w:tcPr>
          <w:p w14:paraId="0FD3B0C9">
            <w:pPr>
              <w:adjustRightInd w:val="0"/>
              <w:snapToGrid w:val="0"/>
              <w:spacing w:line="288" w:lineRule="auto"/>
              <w:jc w:val="center"/>
              <w:rPr>
                <w:rFonts w:hint="eastAsia"/>
                <w:sz w:val="21"/>
                <w:szCs w:val="21"/>
              </w:rPr>
            </w:pPr>
            <w:r>
              <w:rPr>
                <w:rFonts w:hint="eastAsia"/>
                <w:sz w:val="21"/>
                <w:szCs w:val="21"/>
              </w:rPr>
              <w:t>转包与分包</w:t>
            </w:r>
          </w:p>
        </w:tc>
        <w:tc>
          <w:tcPr>
            <w:tcW w:w="6663" w:type="dxa"/>
            <w:vAlign w:val="center"/>
          </w:tcPr>
          <w:p w14:paraId="4731C81D">
            <w:pPr>
              <w:adjustRightInd w:val="0"/>
              <w:snapToGrid w:val="0"/>
              <w:spacing w:line="288" w:lineRule="auto"/>
              <w:rPr>
                <w:rFonts w:hint="eastAsia"/>
                <w:sz w:val="21"/>
                <w:szCs w:val="21"/>
              </w:rPr>
            </w:pPr>
            <w:r>
              <w:rPr>
                <w:rFonts w:hint="eastAsia"/>
                <w:sz w:val="21"/>
                <w:szCs w:val="21"/>
              </w:rPr>
              <w:t>1.本项目不允许转包；</w:t>
            </w:r>
          </w:p>
          <w:p w14:paraId="5BD6EA1C">
            <w:pPr>
              <w:adjustRightInd w:val="0"/>
              <w:snapToGrid w:val="0"/>
              <w:spacing w:line="288" w:lineRule="auto"/>
              <w:rPr>
                <w:rFonts w:hint="eastAsia"/>
                <w:sz w:val="21"/>
                <w:szCs w:val="21"/>
              </w:rPr>
            </w:pPr>
            <w:r>
              <w:rPr>
                <w:rFonts w:hint="eastAsia"/>
                <w:sz w:val="21"/>
                <w:szCs w:val="21"/>
              </w:rPr>
              <w:t>2.本项目</w:t>
            </w:r>
            <w:r>
              <w:rPr>
                <w:rFonts w:hint="eastAsia"/>
                <w:b/>
                <w:bCs/>
                <w:sz w:val="21"/>
                <w:szCs w:val="21"/>
                <w:u w:val="single"/>
              </w:rPr>
              <w:t>允许</w:t>
            </w:r>
            <w:r>
              <w:rPr>
                <w:rFonts w:hint="eastAsia"/>
                <w:sz w:val="21"/>
                <w:szCs w:val="21"/>
              </w:rPr>
              <w:t>分包，可以分包履行的（非主体、非关键性的工作）具体内容、金额或者比例：服务过程中涉及的文件资料及图纸制作。</w:t>
            </w:r>
          </w:p>
          <w:p w14:paraId="5EE00B63">
            <w:pPr>
              <w:adjustRightInd w:val="0"/>
              <w:snapToGrid w:val="0"/>
              <w:spacing w:line="288" w:lineRule="auto"/>
              <w:rPr>
                <w:rFonts w:hint="eastAsia"/>
                <w:sz w:val="21"/>
                <w:szCs w:val="21"/>
              </w:rPr>
            </w:pPr>
            <w:r>
              <w:rPr>
                <w:rFonts w:hint="eastAsia"/>
                <w:sz w:val="21"/>
                <w:szCs w:val="21"/>
              </w:rPr>
              <w:t>说明：供应商根据磋商文件的规定和采购项目的实际情况，拟在成交后将成交项目的非主体、非关键性工作分包的，应当在响应文件中载明分包承担主体，分包承担主体应当具备相应资质条件且不得再次分包。</w:t>
            </w:r>
          </w:p>
        </w:tc>
      </w:tr>
      <w:tr w14:paraId="0C1D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DB44A0F">
            <w:pPr>
              <w:adjustRightInd w:val="0"/>
              <w:snapToGrid w:val="0"/>
              <w:spacing w:line="288" w:lineRule="auto"/>
              <w:jc w:val="center"/>
              <w:rPr>
                <w:rFonts w:hint="eastAsia"/>
                <w:sz w:val="21"/>
                <w:szCs w:val="21"/>
              </w:rPr>
            </w:pPr>
            <w:r>
              <w:rPr>
                <w:rFonts w:hint="eastAsia"/>
                <w:sz w:val="21"/>
                <w:szCs w:val="21"/>
              </w:rPr>
              <w:t>（八）</w:t>
            </w:r>
          </w:p>
        </w:tc>
        <w:tc>
          <w:tcPr>
            <w:tcW w:w="1701" w:type="dxa"/>
            <w:vAlign w:val="center"/>
          </w:tcPr>
          <w:p w14:paraId="7889E28F">
            <w:pPr>
              <w:adjustRightInd w:val="0"/>
              <w:snapToGrid w:val="0"/>
              <w:spacing w:line="288" w:lineRule="auto"/>
              <w:jc w:val="center"/>
              <w:rPr>
                <w:rFonts w:hint="eastAsia"/>
                <w:sz w:val="21"/>
                <w:szCs w:val="21"/>
              </w:rPr>
            </w:pPr>
            <w:r>
              <w:rPr>
                <w:rFonts w:hint="eastAsia"/>
                <w:b/>
                <w:bCs/>
                <w:sz w:val="21"/>
                <w:szCs w:val="21"/>
              </w:rPr>
              <w:t>信用记录</w:t>
            </w:r>
          </w:p>
        </w:tc>
        <w:tc>
          <w:tcPr>
            <w:tcW w:w="6663" w:type="dxa"/>
            <w:vAlign w:val="center"/>
          </w:tcPr>
          <w:p w14:paraId="5CC5823B">
            <w:pPr>
              <w:adjustRightInd w:val="0"/>
              <w:snapToGrid w:val="0"/>
              <w:spacing w:line="288" w:lineRule="auto"/>
              <w:rPr>
                <w:rFonts w:hint="eastAsia"/>
                <w:bCs/>
                <w:sz w:val="21"/>
                <w:szCs w:val="21"/>
              </w:rPr>
            </w:pPr>
            <w:bookmarkStart w:id="45" w:name="_Hlk71808489"/>
            <w:r>
              <w:rPr>
                <w:rFonts w:hint="eastAsia"/>
                <w:bCs/>
                <w:sz w:val="21"/>
                <w:szCs w:val="21"/>
              </w:rPr>
              <w:t>根据财库[2016]125号《关于在政府采购活动中查询及使用信用记录有关问题的通知》要求，采购代理机构会对供应商信用记录进行查询并甄别。信用</w:t>
            </w:r>
            <w:r>
              <w:rPr>
                <w:rFonts w:hint="eastAsia"/>
                <w:sz w:val="21"/>
                <w:szCs w:val="21"/>
              </w:rPr>
              <w:t>信息查询的截止时点：响应截止时间；</w:t>
            </w:r>
          </w:p>
          <w:p w14:paraId="2021FC0F">
            <w:pPr>
              <w:adjustRightInd w:val="0"/>
              <w:snapToGrid w:val="0"/>
              <w:spacing w:line="288" w:lineRule="auto"/>
              <w:rPr>
                <w:rFonts w:hint="eastAsia"/>
                <w:sz w:val="21"/>
                <w:szCs w:val="21"/>
              </w:rPr>
            </w:pPr>
            <w:r>
              <w:rPr>
                <w:rFonts w:hint="eastAsia"/>
                <w:sz w:val="21"/>
                <w:szCs w:val="21"/>
              </w:rPr>
              <w:t>（1）查询渠道：“信用中国”（www.creditchina.gov.cn）、“中国政府采购网”（www.ccgp.gov.cn）；</w:t>
            </w:r>
          </w:p>
          <w:p w14:paraId="52CF9122">
            <w:pPr>
              <w:adjustRightInd w:val="0"/>
              <w:snapToGrid w:val="0"/>
              <w:spacing w:line="288" w:lineRule="auto"/>
              <w:rPr>
                <w:rFonts w:hint="eastAsia"/>
                <w:sz w:val="21"/>
                <w:szCs w:val="21"/>
              </w:rPr>
            </w:pPr>
            <w:r>
              <w:rPr>
                <w:rFonts w:hint="eastAsia"/>
                <w:sz w:val="21"/>
                <w:szCs w:val="21"/>
              </w:rPr>
              <w:t>（2）信用信息查询记录和证据留存具体方式：采购代理机构经办人和监督人员将查询网页打印、签名与其他采购文件一并保存；</w:t>
            </w:r>
          </w:p>
          <w:p w14:paraId="7FFF9C57">
            <w:pPr>
              <w:adjustRightInd w:val="0"/>
              <w:snapToGrid w:val="0"/>
              <w:spacing w:line="288" w:lineRule="auto"/>
              <w:rPr>
                <w:rFonts w:hint="eastAsia"/>
                <w:sz w:val="21"/>
                <w:szCs w:val="21"/>
              </w:rPr>
            </w:pPr>
            <w:r>
              <w:rPr>
                <w:rFonts w:hint="eastAsia"/>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bookmarkEnd w:id="45"/>
          </w:p>
        </w:tc>
      </w:tr>
      <w:tr w14:paraId="3E20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A2AFF80">
            <w:pPr>
              <w:adjustRightInd w:val="0"/>
              <w:snapToGrid w:val="0"/>
              <w:spacing w:line="288" w:lineRule="auto"/>
              <w:jc w:val="center"/>
              <w:rPr>
                <w:rFonts w:hint="eastAsia"/>
                <w:sz w:val="21"/>
                <w:szCs w:val="21"/>
              </w:rPr>
            </w:pPr>
            <w:r>
              <w:rPr>
                <w:rFonts w:hint="eastAsia"/>
                <w:sz w:val="21"/>
                <w:szCs w:val="21"/>
              </w:rPr>
              <w:t>（九）</w:t>
            </w:r>
          </w:p>
        </w:tc>
        <w:tc>
          <w:tcPr>
            <w:tcW w:w="1701" w:type="dxa"/>
            <w:vAlign w:val="center"/>
          </w:tcPr>
          <w:p w14:paraId="0E98B7DB">
            <w:pPr>
              <w:adjustRightInd w:val="0"/>
              <w:snapToGrid w:val="0"/>
              <w:spacing w:line="288" w:lineRule="auto"/>
              <w:jc w:val="center"/>
              <w:rPr>
                <w:rFonts w:hint="eastAsia"/>
                <w:sz w:val="21"/>
                <w:szCs w:val="21"/>
              </w:rPr>
            </w:pPr>
            <w:r>
              <w:rPr>
                <w:rFonts w:hint="eastAsia"/>
                <w:sz w:val="21"/>
                <w:szCs w:val="21"/>
              </w:rPr>
              <w:t>资格审查要求的资格证明材料</w:t>
            </w:r>
          </w:p>
        </w:tc>
        <w:tc>
          <w:tcPr>
            <w:tcW w:w="6663" w:type="dxa"/>
            <w:vAlign w:val="center"/>
          </w:tcPr>
          <w:p w14:paraId="13D204AF">
            <w:pPr>
              <w:adjustRightInd w:val="0"/>
              <w:snapToGrid w:val="0"/>
              <w:spacing w:line="288" w:lineRule="auto"/>
              <w:rPr>
                <w:rFonts w:hint="eastAsia"/>
                <w:b/>
                <w:bCs/>
                <w:sz w:val="21"/>
                <w:szCs w:val="21"/>
              </w:rPr>
            </w:pPr>
            <w:r>
              <w:rPr>
                <w:rFonts w:hint="eastAsia"/>
                <w:b/>
                <w:bCs/>
                <w:sz w:val="21"/>
                <w:szCs w:val="21"/>
              </w:rPr>
              <w:t>资格审查要求的资格证明材料（均需加盖公章）：</w:t>
            </w:r>
          </w:p>
          <w:p w14:paraId="7B0A62EB">
            <w:pPr>
              <w:adjustRightInd w:val="0"/>
              <w:snapToGrid w:val="0"/>
              <w:spacing w:line="288" w:lineRule="auto"/>
              <w:rPr>
                <w:rFonts w:hint="eastAsia"/>
                <w:sz w:val="21"/>
                <w:szCs w:val="21"/>
              </w:rPr>
            </w:pPr>
            <w:r>
              <w:rPr>
                <w:rFonts w:hint="eastAsia"/>
                <w:sz w:val="21"/>
                <w:szCs w:val="21"/>
              </w:rPr>
              <w:t>（1）有效的法人或者其他组织的营业执照等证明文件，自然人的身份证明</w:t>
            </w:r>
          </w:p>
          <w:p w14:paraId="5881DE29">
            <w:pPr>
              <w:adjustRightInd w:val="0"/>
              <w:snapToGrid w:val="0"/>
              <w:spacing w:line="288" w:lineRule="auto"/>
              <w:rPr>
                <w:rFonts w:hint="eastAsia"/>
                <w:sz w:val="21"/>
                <w:szCs w:val="21"/>
              </w:rPr>
            </w:pPr>
            <w:r>
              <w:rPr>
                <w:rFonts w:hint="eastAsia"/>
                <w:sz w:val="21"/>
                <w:szCs w:val="21"/>
              </w:rPr>
              <w:t>（2）符合参加政府采购活动应当具备的一般条件的承诺函</w:t>
            </w:r>
          </w:p>
          <w:p w14:paraId="0934B06D">
            <w:pPr>
              <w:adjustRightInd w:val="0"/>
              <w:snapToGrid w:val="0"/>
              <w:spacing w:line="288" w:lineRule="auto"/>
              <w:rPr>
                <w:rFonts w:hint="eastAsia"/>
                <w:sz w:val="21"/>
                <w:szCs w:val="21"/>
              </w:rPr>
            </w:pPr>
            <w:r>
              <w:rPr>
                <w:rFonts w:hint="eastAsia"/>
                <w:sz w:val="21"/>
                <w:szCs w:val="21"/>
              </w:rPr>
              <w:t>（3）落实政府采购政策需满足的资格要求：</w:t>
            </w:r>
          </w:p>
          <w:p w14:paraId="4560FDCB">
            <w:pPr>
              <w:adjustRightInd w:val="0"/>
              <w:snapToGrid w:val="0"/>
              <w:spacing w:line="288" w:lineRule="auto"/>
              <w:ind w:left="480" w:leftChars="200"/>
              <w:rPr>
                <w:rFonts w:hint="eastAsia"/>
                <w:sz w:val="21"/>
                <w:szCs w:val="21"/>
              </w:rPr>
            </w:pPr>
            <w:r>
              <w:rPr>
                <w:rFonts w:hint="eastAsia"/>
                <w:sz w:val="21"/>
                <w:szCs w:val="21"/>
              </w:rPr>
              <w:t>中小企业声明函（若属于中小企业）</w:t>
            </w:r>
          </w:p>
          <w:p w14:paraId="34F5376D">
            <w:pPr>
              <w:adjustRightInd w:val="0"/>
              <w:snapToGrid w:val="0"/>
              <w:spacing w:line="288" w:lineRule="auto"/>
              <w:ind w:left="480" w:leftChars="200"/>
              <w:rPr>
                <w:rFonts w:hint="eastAsia"/>
                <w:sz w:val="21"/>
                <w:szCs w:val="21"/>
              </w:rPr>
            </w:pPr>
            <w:r>
              <w:rPr>
                <w:rFonts w:hint="eastAsia"/>
                <w:sz w:val="21"/>
                <w:szCs w:val="21"/>
              </w:rPr>
              <w:t>属于监狱企业的证明文件（若属于监狱企业）</w:t>
            </w:r>
          </w:p>
          <w:p w14:paraId="3E5C32E7">
            <w:pPr>
              <w:adjustRightInd w:val="0"/>
              <w:snapToGrid w:val="0"/>
              <w:spacing w:line="288" w:lineRule="auto"/>
              <w:ind w:left="480" w:leftChars="200"/>
              <w:rPr>
                <w:rFonts w:hint="eastAsia"/>
                <w:sz w:val="21"/>
                <w:szCs w:val="21"/>
              </w:rPr>
            </w:pPr>
            <w:r>
              <w:rPr>
                <w:rFonts w:hint="eastAsia"/>
                <w:sz w:val="21"/>
                <w:szCs w:val="21"/>
              </w:rPr>
              <w:t>残疾人福利性单位声明函（若属于残疾人福利性单位）</w:t>
            </w:r>
          </w:p>
          <w:p w14:paraId="7219ADBE">
            <w:pPr>
              <w:numPr>
                <w:ilvl w:val="0"/>
                <w:numId w:val="1"/>
              </w:numPr>
              <w:adjustRightInd w:val="0"/>
              <w:snapToGrid w:val="0"/>
              <w:spacing w:line="288" w:lineRule="auto"/>
              <w:rPr>
                <w:rFonts w:hint="eastAsia"/>
                <w:sz w:val="21"/>
                <w:szCs w:val="21"/>
              </w:rPr>
            </w:pPr>
            <w:r>
              <w:rPr>
                <w:rFonts w:hint="eastAsia"/>
                <w:sz w:val="21"/>
                <w:szCs w:val="21"/>
              </w:rPr>
              <w:t>本项目的特定资格要求证明材料</w:t>
            </w:r>
          </w:p>
          <w:p w14:paraId="081E2794">
            <w:pPr>
              <w:adjustRightInd w:val="0"/>
              <w:ind w:firstLine="422" w:firstLineChars="200"/>
              <w:rPr>
                <w:rFonts w:hint="eastAsia"/>
                <w:b/>
                <w:bCs/>
                <w:sz w:val="21"/>
                <w:szCs w:val="21"/>
              </w:rPr>
            </w:pPr>
            <w:r>
              <w:rPr>
                <w:rFonts w:hint="eastAsia"/>
                <w:b/>
                <w:bCs/>
                <w:sz w:val="21"/>
                <w:szCs w:val="21"/>
              </w:rPr>
              <w:t>供应商具有工程设计综合甲级资质或建筑行业设计乙级及以上资质或建筑行业（建筑工程）专业设计乙级及以上资质；</w:t>
            </w:r>
          </w:p>
          <w:p w14:paraId="28254B11">
            <w:pPr>
              <w:adjustRightInd w:val="0"/>
              <w:ind w:firstLine="422" w:firstLineChars="200"/>
              <w:rPr>
                <w:rFonts w:hint="eastAsia"/>
              </w:rPr>
            </w:pPr>
            <w:r>
              <w:rPr>
                <w:rFonts w:hint="eastAsia"/>
                <w:b/>
                <w:bCs/>
                <w:sz w:val="21"/>
                <w:szCs w:val="21"/>
              </w:rPr>
              <w:t>拟派项目负责人具有注册在供应商单位的二级</w:t>
            </w:r>
            <w:r>
              <w:rPr>
                <w:b/>
                <w:bCs/>
                <w:sz w:val="21"/>
                <w:szCs w:val="21"/>
              </w:rPr>
              <w:t>及以上</w:t>
            </w:r>
            <w:r>
              <w:rPr>
                <w:rFonts w:hint="eastAsia"/>
                <w:b/>
                <w:bCs/>
                <w:sz w:val="21"/>
                <w:szCs w:val="21"/>
              </w:rPr>
              <w:t>注册结构工程师执业资格。</w:t>
            </w:r>
          </w:p>
          <w:p w14:paraId="5E2B4C74">
            <w:pPr>
              <w:pStyle w:val="2"/>
              <w:numPr>
                <w:ilvl w:val="0"/>
                <w:numId w:val="1"/>
              </w:numPr>
              <w:rPr>
                <w:rFonts w:hint="eastAsia"/>
              </w:rPr>
            </w:pPr>
            <w:r>
              <w:rPr>
                <w:rFonts w:hint="eastAsia"/>
                <w:sz w:val="21"/>
                <w:szCs w:val="21"/>
              </w:rPr>
              <w:t>联合协议（以联合体形式响应的，提供联合协议；本项目不接受联合体响应或者供应商不以联合体形式响应的，则不需要提供）</w:t>
            </w:r>
          </w:p>
        </w:tc>
      </w:tr>
      <w:tr w14:paraId="0C8D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1AAD494">
            <w:pPr>
              <w:adjustRightInd w:val="0"/>
              <w:snapToGrid w:val="0"/>
              <w:spacing w:line="288" w:lineRule="auto"/>
              <w:jc w:val="center"/>
              <w:rPr>
                <w:rFonts w:hint="eastAsia"/>
                <w:sz w:val="21"/>
                <w:szCs w:val="21"/>
              </w:rPr>
            </w:pPr>
            <w:r>
              <w:rPr>
                <w:rFonts w:hint="eastAsia"/>
                <w:sz w:val="21"/>
                <w:szCs w:val="21"/>
              </w:rPr>
              <w:t>（十）</w:t>
            </w:r>
          </w:p>
        </w:tc>
        <w:tc>
          <w:tcPr>
            <w:tcW w:w="1701" w:type="dxa"/>
            <w:vAlign w:val="center"/>
          </w:tcPr>
          <w:p w14:paraId="61A9DAE6">
            <w:pPr>
              <w:adjustRightInd w:val="0"/>
              <w:snapToGrid w:val="0"/>
              <w:spacing w:line="288" w:lineRule="auto"/>
              <w:jc w:val="center"/>
              <w:rPr>
                <w:rFonts w:hint="eastAsia"/>
                <w:sz w:val="21"/>
                <w:szCs w:val="21"/>
              </w:rPr>
            </w:pPr>
            <w:r>
              <w:rPr>
                <w:rFonts w:hint="eastAsia"/>
                <w:b/>
                <w:bCs/>
                <w:sz w:val="21"/>
                <w:szCs w:val="21"/>
              </w:rPr>
              <w:t>响应文件份数</w:t>
            </w:r>
          </w:p>
        </w:tc>
        <w:tc>
          <w:tcPr>
            <w:tcW w:w="6663" w:type="dxa"/>
            <w:vAlign w:val="center"/>
          </w:tcPr>
          <w:p w14:paraId="4C3F9F0B">
            <w:pPr>
              <w:adjustRightInd w:val="0"/>
              <w:snapToGrid w:val="0"/>
              <w:spacing w:line="288" w:lineRule="auto"/>
              <w:ind w:firstLine="422" w:firstLineChars="200"/>
              <w:jc w:val="left"/>
              <w:rPr>
                <w:rFonts w:hint="eastAsia"/>
                <w:b/>
                <w:bCs/>
                <w:sz w:val="21"/>
                <w:szCs w:val="21"/>
              </w:rPr>
            </w:pPr>
            <w:r>
              <w:rPr>
                <w:rFonts w:hint="eastAsia"/>
                <w:b/>
                <w:bCs/>
                <w:sz w:val="21"/>
                <w:szCs w:val="21"/>
              </w:rPr>
              <w:t>电子加密响应文件：政府采购云平台在线上传一份；备份响应文件：密封包装后EMS或顺丰邮寄形式递交一份（邮寄地址：杭州市西湖区玉古路173号中田大厦21楼H室，浙江求是招标代理有限公司（温瑶）收，电话：0571-87666115，寄出后将（快递单号、项目名称、公司名称、联系方式等相关信息）发至：zb03@qszb.net，以便查收）。</w:t>
            </w:r>
          </w:p>
          <w:p w14:paraId="3FC53BA4">
            <w:pPr>
              <w:adjustRightInd w:val="0"/>
              <w:snapToGrid w:val="0"/>
              <w:spacing w:line="288" w:lineRule="auto"/>
              <w:ind w:firstLine="422" w:firstLineChars="200"/>
              <w:jc w:val="left"/>
              <w:rPr>
                <w:rFonts w:hint="eastAsia"/>
                <w:b/>
                <w:bCs/>
                <w:sz w:val="21"/>
                <w:szCs w:val="21"/>
                <w:highlight w:val="yellow"/>
              </w:rPr>
            </w:pPr>
            <w:r>
              <w:rPr>
                <w:rFonts w:hint="eastAsia"/>
                <w:b/>
                <w:bCs/>
                <w:sz w:val="21"/>
                <w:szCs w:val="21"/>
              </w:rPr>
              <w:t>特别说明：双休日和法定节假日不收件，供应商自行承担邮寄风险。</w:t>
            </w:r>
          </w:p>
        </w:tc>
      </w:tr>
      <w:tr w14:paraId="2464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B504F65">
            <w:pPr>
              <w:adjustRightInd w:val="0"/>
              <w:snapToGrid w:val="0"/>
              <w:spacing w:line="288" w:lineRule="auto"/>
              <w:jc w:val="center"/>
              <w:rPr>
                <w:rFonts w:hint="eastAsia"/>
                <w:sz w:val="21"/>
                <w:szCs w:val="21"/>
              </w:rPr>
            </w:pPr>
            <w:r>
              <w:rPr>
                <w:rFonts w:hint="eastAsia"/>
                <w:sz w:val="21"/>
                <w:szCs w:val="21"/>
              </w:rPr>
              <w:t>（十一）</w:t>
            </w:r>
          </w:p>
        </w:tc>
        <w:tc>
          <w:tcPr>
            <w:tcW w:w="1701" w:type="dxa"/>
            <w:vAlign w:val="center"/>
          </w:tcPr>
          <w:p w14:paraId="1302A651">
            <w:pPr>
              <w:adjustRightInd w:val="0"/>
              <w:snapToGrid w:val="0"/>
              <w:spacing w:line="288" w:lineRule="auto"/>
              <w:jc w:val="center"/>
              <w:rPr>
                <w:rFonts w:hint="eastAsia"/>
                <w:sz w:val="21"/>
                <w:szCs w:val="21"/>
              </w:rPr>
            </w:pPr>
            <w:r>
              <w:rPr>
                <w:rFonts w:hint="eastAsia"/>
                <w:b/>
                <w:bCs/>
                <w:sz w:val="21"/>
                <w:szCs w:val="21"/>
              </w:rPr>
              <w:t>磋商报价</w:t>
            </w:r>
          </w:p>
        </w:tc>
        <w:tc>
          <w:tcPr>
            <w:tcW w:w="6663" w:type="dxa"/>
            <w:vAlign w:val="center"/>
          </w:tcPr>
          <w:p w14:paraId="67B335FC">
            <w:pPr>
              <w:adjustRightInd w:val="0"/>
              <w:snapToGrid w:val="0"/>
              <w:spacing w:line="288" w:lineRule="auto"/>
              <w:rPr>
                <w:rFonts w:hint="eastAsia"/>
                <w:sz w:val="21"/>
                <w:szCs w:val="21"/>
              </w:rPr>
            </w:pPr>
            <w:r>
              <w:rPr>
                <w:rFonts w:hint="eastAsia"/>
                <w:sz w:val="21"/>
                <w:szCs w:val="21"/>
              </w:rPr>
              <w:t>1.报价应按磋商文件要求的格式编制、填写报价内容（可自行增行），未按磋商文件要求编制、填写的响应文件可能被拒绝；</w:t>
            </w:r>
          </w:p>
          <w:p w14:paraId="612AE61A">
            <w:pPr>
              <w:adjustRightInd w:val="0"/>
              <w:snapToGrid w:val="0"/>
              <w:spacing w:line="288" w:lineRule="auto"/>
              <w:rPr>
                <w:rFonts w:hint="eastAsia"/>
                <w:sz w:val="21"/>
                <w:szCs w:val="21"/>
              </w:rPr>
            </w:pPr>
            <w:r>
              <w:rPr>
                <w:rFonts w:hint="eastAsia"/>
                <w:sz w:val="21"/>
                <w:szCs w:val="21"/>
              </w:rPr>
              <w:t>2.本次磋商采用人民币报价；</w:t>
            </w:r>
          </w:p>
          <w:p w14:paraId="45CA6051">
            <w:pPr>
              <w:adjustRightInd w:val="0"/>
              <w:snapToGrid w:val="0"/>
              <w:spacing w:line="288" w:lineRule="auto"/>
              <w:rPr>
                <w:rFonts w:hint="eastAsia"/>
                <w:sz w:val="21"/>
                <w:szCs w:val="21"/>
              </w:rPr>
            </w:pPr>
            <w:r>
              <w:rPr>
                <w:rFonts w:hint="eastAsia"/>
                <w:sz w:val="21"/>
                <w:szCs w:val="21"/>
              </w:rPr>
              <w:t>3.最后磋商报价是履行合同的最终价格，有关本项目实施所涉及的一切费用均计入报价。总价不为零，分项报价中部分产品、服务单价为零的，视作已包含在总价中。</w:t>
            </w:r>
          </w:p>
          <w:p w14:paraId="7FDDDA57">
            <w:pPr>
              <w:adjustRightInd w:val="0"/>
              <w:snapToGrid w:val="0"/>
              <w:spacing w:line="288" w:lineRule="auto"/>
              <w:rPr>
                <w:rFonts w:hint="eastAsia"/>
                <w:sz w:val="21"/>
                <w:szCs w:val="21"/>
              </w:rPr>
            </w:pPr>
            <w:r>
              <w:rPr>
                <w:rFonts w:hint="eastAsia"/>
                <w:sz w:val="21"/>
                <w:szCs w:val="21"/>
              </w:rPr>
              <w:t>▲4.采购人将以合同形式有偿取得货物、工程和服务，不接受供应商给予的赠品、回扣或者与采购无关的其他商品、服务。</w:t>
            </w:r>
          </w:p>
          <w:p w14:paraId="7D0E306A">
            <w:pPr>
              <w:adjustRightInd w:val="0"/>
              <w:snapToGrid w:val="0"/>
              <w:spacing w:line="288" w:lineRule="auto"/>
              <w:rPr>
                <w:rFonts w:hint="eastAsia"/>
                <w:sz w:val="21"/>
                <w:szCs w:val="21"/>
              </w:rPr>
            </w:pPr>
            <w:r>
              <w:rPr>
                <w:rFonts w:hint="eastAsia"/>
                <w:sz w:val="21"/>
                <w:szCs w:val="21"/>
              </w:rPr>
              <w:t>5.供应商不得进行影响产品质量或者诚信履约的恶意报价。供应商报价低于项目预算50%的，应当在报价文件中提供书面说明，详细阐述不影响产品质量或者诚信履约的具体原因。</w:t>
            </w:r>
          </w:p>
        </w:tc>
      </w:tr>
      <w:tr w14:paraId="5A5C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8CE55F7">
            <w:pPr>
              <w:adjustRightInd w:val="0"/>
              <w:snapToGrid w:val="0"/>
              <w:spacing w:line="288" w:lineRule="auto"/>
              <w:jc w:val="center"/>
              <w:rPr>
                <w:rFonts w:hint="eastAsia"/>
                <w:sz w:val="21"/>
                <w:szCs w:val="21"/>
              </w:rPr>
            </w:pPr>
            <w:r>
              <w:rPr>
                <w:rFonts w:hint="eastAsia"/>
                <w:sz w:val="21"/>
                <w:szCs w:val="21"/>
              </w:rPr>
              <w:t>（十二）</w:t>
            </w:r>
          </w:p>
        </w:tc>
        <w:tc>
          <w:tcPr>
            <w:tcW w:w="1701" w:type="dxa"/>
            <w:vAlign w:val="center"/>
          </w:tcPr>
          <w:p w14:paraId="5EC4C995">
            <w:pPr>
              <w:adjustRightInd w:val="0"/>
              <w:snapToGrid w:val="0"/>
              <w:spacing w:line="288" w:lineRule="auto"/>
              <w:jc w:val="center"/>
              <w:rPr>
                <w:rFonts w:hint="eastAsia"/>
                <w:sz w:val="21"/>
                <w:szCs w:val="21"/>
              </w:rPr>
            </w:pPr>
            <w:r>
              <w:rPr>
                <w:rFonts w:hint="eastAsia"/>
                <w:b/>
                <w:bCs/>
                <w:sz w:val="21"/>
                <w:szCs w:val="21"/>
              </w:rPr>
              <w:t>响应有效期</w:t>
            </w:r>
          </w:p>
        </w:tc>
        <w:tc>
          <w:tcPr>
            <w:tcW w:w="6663" w:type="dxa"/>
            <w:vAlign w:val="center"/>
          </w:tcPr>
          <w:p w14:paraId="3E7645B3">
            <w:pPr>
              <w:adjustRightInd w:val="0"/>
              <w:snapToGrid w:val="0"/>
              <w:spacing w:line="288" w:lineRule="auto"/>
              <w:rPr>
                <w:rFonts w:hint="eastAsia"/>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tc>
      </w:tr>
      <w:tr w14:paraId="4EA4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40F1242">
            <w:pPr>
              <w:adjustRightInd w:val="0"/>
              <w:snapToGrid w:val="0"/>
              <w:spacing w:line="288" w:lineRule="auto"/>
              <w:jc w:val="center"/>
              <w:rPr>
                <w:rFonts w:hint="eastAsia"/>
                <w:sz w:val="21"/>
                <w:szCs w:val="21"/>
              </w:rPr>
            </w:pPr>
            <w:r>
              <w:rPr>
                <w:rFonts w:hint="eastAsia"/>
                <w:sz w:val="21"/>
                <w:szCs w:val="21"/>
              </w:rPr>
              <w:t>（十三）</w:t>
            </w:r>
          </w:p>
        </w:tc>
        <w:tc>
          <w:tcPr>
            <w:tcW w:w="1701" w:type="dxa"/>
            <w:vAlign w:val="center"/>
          </w:tcPr>
          <w:p w14:paraId="413C4D23">
            <w:pPr>
              <w:adjustRightInd w:val="0"/>
              <w:snapToGrid w:val="0"/>
              <w:spacing w:line="288" w:lineRule="auto"/>
              <w:jc w:val="center"/>
              <w:rPr>
                <w:rFonts w:hint="eastAsia"/>
                <w:sz w:val="21"/>
                <w:szCs w:val="21"/>
              </w:rPr>
            </w:pPr>
            <w:r>
              <w:rPr>
                <w:rFonts w:hint="eastAsia"/>
                <w:sz w:val="21"/>
                <w:szCs w:val="21"/>
              </w:rPr>
              <w:t>评审方法和评审标准</w:t>
            </w:r>
          </w:p>
        </w:tc>
        <w:tc>
          <w:tcPr>
            <w:tcW w:w="6663" w:type="dxa"/>
            <w:vAlign w:val="center"/>
          </w:tcPr>
          <w:p w14:paraId="4168056A">
            <w:pPr>
              <w:adjustRightInd w:val="0"/>
              <w:snapToGrid w:val="0"/>
              <w:spacing w:line="288" w:lineRule="auto"/>
              <w:rPr>
                <w:rFonts w:hint="eastAsia"/>
                <w:sz w:val="21"/>
                <w:szCs w:val="21"/>
              </w:rPr>
            </w:pPr>
            <w:r>
              <w:rPr>
                <w:rFonts w:hint="eastAsia"/>
                <w:sz w:val="21"/>
                <w:szCs w:val="21"/>
              </w:rPr>
              <w:t>详见“第四章  评审方法和评审标准”。</w:t>
            </w:r>
          </w:p>
        </w:tc>
      </w:tr>
      <w:tr w14:paraId="0366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BE32915">
            <w:pPr>
              <w:adjustRightInd w:val="0"/>
              <w:snapToGrid w:val="0"/>
              <w:spacing w:line="288" w:lineRule="auto"/>
              <w:jc w:val="center"/>
              <w:rPr>
                <w:rFonts w:hint="eastAsia"/>
                <w:sz w:val="21"/>
                <w:szCs w:val="21"/>
              </w:rPr>
            </w:pPr>
            <w:r>
              <w:rPr>
                <w:rFonts w:hint="eastAsia"/>
                <w:sz w:val="21"/>
                <w:szCs w:val="21"/>
              </w:rPr>
              <w:t>（十四）</w:t>
            </w:r>
          </w:p>
        </w:tc>
        <w:tc>
          <w:tcPr>
            <w:tcW w:w="1701" w:type="dxa"/>
            <w:vAlign w:val="center"/>
          </w:tcPr>
          <w:p w14:paraId="74ABC286">
            <w:pPr>
              <w:adjustRightInd w:val="0"/>
              <w:snapToGrid w:val="0"/>
              <w:spacing w:line="288" w:lineRule="auto"/>
              <w:jc w:val="center"/>
              <w:rPr>
                <w:rFonts w:hint="eastAsia"/>
                <w:sz w:val="21"/>
                <w:szCs w:val="21"/>
              </w:rPr>
            </w:pPr>
            <w:r>
              <w:rPr>
                <w:rFonts w:hint="eastAsia"/>
                <w:sz w:val="21"/>
                <w:szCs w:val="21"/>
              </w:rPr>
              <w:t>评审结果公示</w:t>
            </w:r>
          </w:p>
        </w:tc>
        <w:tc>
          <w:tcPr>
            <w:tcW w:w="6663" w:type="dxa"/>
            <w:vAlign w:val="center"/>
          </w:tcPr>
          <w:p w14:paraId="7C527BD9">
            <w:pPr>
              <w:adjustRightInd w:val="0"/>
              <w:snapToGrid w:val="0"/>
              <w:spacing w:line="288" w:lineRule="auto"/>
              <w:rPr>
                <w:rFonts w:hint="eastAsia"/>
                <w:sz w:val="21"/>
                <w:szCs w:val="21"/>
              </w:rPr>
            </w:pPr>
            <w:r>
              <w:rPr>
                <w:rFonts w:hint="eastAsia"/>
                <w:sz w:val="21"/>
                <w:szCs w:val="21"/>
              </w:rPr>
              <w:t>评审结果公示媒体：浙江政府采购网（http://zfcg.czt.zj.gov.cn）。</w:t>
            </w:r>
          </w:p>
        </w:tc>
      </w:tr>
      <w:tr w14:paraId="4ACB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0E7660A">
            <w:pPr>
              <w:adjustRightInd w:val="0"/>
              <w:snapToGrid w:val="0"/>
              <w:spacing w:line="288" w:lineRule="auto"/>
              <w:jc w:val="center"/>
              <w:rPr>
                <w:rFonts w:hint="eastAsia"/>
                <w:sz w:val="21"/>
                <w:szCs w:val="21"/>
              </w:rPr>
            </w:pPr>
            <w:r>
              <w:rPr>
                <w:rFonts w:hint="eastAsia"/>
                <w:sz w:val="21"/>
                <w:szCs w:val="21"/>
              </w:rPr>
              <w:t>（十五）</w:t>
            </w:r>
          </w:p>
        </w:tc>
        <w:tc>
          <w:tcPr>
            <w:tcW w:w="1701" w:type="dxa"/>
            <w:vAlign w:val="center"/>
          </w:tcPr>
          <w:p w14:paraId="48424C46">
            <w:pPr>
              <w:adjustRightInd w:val="0"/>
              <w:snapToGrid w:val="0"/>
              <w:spacing w:line="288" w:lineRule="auto"/>
              <w:jc w:val="center"/>
              <w:rPr>
                <w:rFonts w:hint="eastAsia"/>
                <w:sz w:val="21"/>
                <w:szCs w:val="21"/>
              </w:rPr>
            </w:pPr>
            <w:r>
              <w:rPr>
                <w:rFonts w:hint="eastAsia"/>
                <w:sz w:val="21"/>
                <w:szCs w:val="21"/>
              </w:rPr>
              <w:t>签订合同</w:t>
            </w:r>
          </w:p>
        </w:tc>
        <w:tc>
          <w:tcPr>
            <w:tcW w:w="6663" w:type="dxa"/>
            <w:vAlign w:val="center"/>
          </w:tcPr>
          <w:p w14:paraId="3274ED94">
            <w:pPr>
              <w:adjustRightInd w:val="0"/>
              <w:snapToGrid w:val="0"/>
              <w:spacing w:line="288" w:lineRule="auto"/>
              <w:rPr>
                <w:rFonts w:hint="eastAsia"/>
                <w:sz w:val="21"/>
                <w:szCs w:val="21"/>
              </w:rPr>
            </w:pPr>
            <w:r>
              <w:rPr>
                <w:rFonts w:hint="eastAsia"/>
                <w:sz w:val="21"/>
                <w:szCs w:val="21"/>
              </w:rPr>
              <w:t>成交通知书发出之日起30日内。</w:t>
            </w:r>
          </w:p>
        </w:tc>
      </w:tr>
    </w:tbl>
    <w:p w14:paraId="698CDB92">
      <w:pPr>
        <w:adjustRightInd w:val="0"/>
        <w:snapToGrid w:val="0"/>
        <w:spacing w:line="288" w:lineRule="auto"/>
        <w:rPr>
          <w:rFonts w:hint="eastAsia"/>
          <w:sz w:val="21"/>
          <w:szCs w:val="21"/>
        </w:rPr>
      </w:pPr>
      <w:r>
        <w:rPr>
          <w:rFonts w:hint="eastAsia"/>
          <w:sz w:val="21"/>
          <w:szCs w:val="21"/>
        </w:rPr>
        <w:br w:type="page"/>
      </w:r>
    </w:p>
    <w:p w14:paraId="5BD05DCF">
      <w:pPr>
        <w:adjustRightInd w:val="0"/>
        <w:snapToGrid w:val="0"/>
        <w:spacing w:line="288" w:lineRule="auto"/>
        <w:jc w:val="center"/>
        <w:outlineLvl w:val="1"/>
        <w:rPr>
          <w:rFonts w:hint="eastAsia"/>
          <w:b/>
          <w:bCs/>
          <w:sz w:val="21"/>
          <w:szCs w:val="21"/>
        </w:rPr>
      </w:pPr>
      <w:r>
        <w:rPr>
          <w:rFonts w:hint="eastAsia"/>
          <w:b/>
          <w:bCs/>
          <w:sz w:val="21"/>
          <w:szCs w:val="21"/>
        </w:rPr>
        <w:t>一、总则</w:t>
      </w:r>
    </w:p>
    <w:p w14:paraId="63ABAC02">
      <w:pPr>
        <w:adjustRightInd w:val="0"/>
        <w:snapToGrid w:val="0"/>
        <w:spacing w:line="288" w:lineRule="auto"/>
        <w:ind w:firstLine="420" w:firstLineChars="200"/>
        <w:rPr>
          <w:rFonts w:hint="eastAsia"/>
          <w:sz w:val="21"/>
          <w:szCs w:val="21"/>
        </w:rPr>
      </w:pPr>
      <w:bookmarkStart w:id="46" w:name="_Hlk97039780"/>
      <w:r>
        <w:rPr>
          <w:rFonts w:hint="eastAsia"/>
          <w:sz w:val="21"/>
          <w:szCs w:val="21"/>
        </w:rPr>
        <w:t>供应商应仔细阅读磋商文件的所有内容，按照磋商文件的要求提交响应文件，并对所提供的全部资料的真实性承担法律责任。</w:t>
      </w:r>
    </w:p>
    <w:bookmarkEnd w:id="46"/>
    <w:p w14:paraId="4BF2B273">
      <w:pPr>
        <w:adjustRightInd w:val="0"/>
        <w:snapToGrid w:val="0"/>
        <w:spacing w:line="288" w:lineRule="auto"/>
        <w:rPr>
          <w:rFonts w:hint="eastAsia"/>
          <w:b/>
          <w:bCs/>
          <w:sz w:val="21"/>
          <w:szCs w:val="21"/>
        </w:rPr>
      </w:pPr>
      <w:r>
        <w:rPr>
          <w:rFonts w:hint="eastAsia"/>
          <w:b/>
          <w:bCs/>
          <w:sz w:val="21"/>
          <w:szCs w:val="21"/>
        </w:rPr>
        <w:t>（一）适用范围</w:t>
      </w:r>
    </w:p>
    <w:p w14:paraId="38B4CAEE">
      <w:pPr>
        <w:adjustRightInd w:val="0"/>
        <w:snapToGrid w:val="0"/>
        <w:spacing w:line="288" w:lineRule="auto"/>
        <w:ind w:firstLine="420" w:firstLineChars="200"/>
        <w:rPr>
          <w:rFonts w:hint="eastAsia"/>
          <w:sz w:val="21"/>
          <w:szCs w:val="21"/>
        </w:rPr>
      </w:pPr>
      <w:r>
        <w:rPr>
          <w:rFonts w:hint="eastAsia"/>
          <w:sz w:val="21"/>
          <w:szCs w:val="21"/>
        </w:rPr>
        <w:t>本磋商文件适用于浙江工商大学教工路校区7、8号学生宿舍加固设计的磋商、评审、成交、验收、合同履约、付款等（法律、法规另有规定的，从其规定）。</w:t>
      </w:r>
    </w:p>
    <w:p w14:paraId="0AD9EE8C">
      <w:pPr>
        <w:adjustRightInd w:val="0"/>
        <w:snapToGrid w:val="0"/>
        <w:spacing w:line="288" w:lineRule="auto"/>
        <w:rPr>
          <w:rFonts w:hint="eastAsia"/>
          <w:b/>
          <w:bCs/>
          <w:sz w:val="21"/>
          <w:szCs w:val="21"/>
        </w:rPr>
      </w:pPr>
      <w:r>
        <w:rPr>
          <w:rFonts w:hint="eastAsia"/>
          <w:b/>
          <w:bCs/>
          <w:sz w:val="21"/>
          <w:szCs w:val="21"/>
        </w:rPr>
        <w:t>（二）定义</w:t>
      </w:r>
    </w:p>
    <w:p w14:paraId="65A11B6B">
      <w:pPr>
        <w:adjustRightInd w:val="0"/>
        <w:snapToGrid w:val="0"/>
        <w:spacing w:line="288" w:lineRule="auto"/>
        <w:ind w:firstLine="420" w:firstLineChars="200"/>
        <w:rPr>
          <w:rFonts w:hint="eastAsia"/>
          <w:sz w:val="21"/>
          <w:szCs w:val="21"/>
        </w:rPr>
      </w:pPr>
      <w:r>
        <w:rPr>
          <w:rFonts w:hint="eastAsia"/>
          <w:sz w:val="21"/>
          <w:szCs w:val="21"/>
        </w:rPr>
        <w:t>1.“采购人”系指浙江工商大学；</w:t>
      </w:r>
    </w:p>
    <w:p w14:paraId="70A5B84D">
      <w:pPr>
        <w:adjustRightInd w:val="0"/>
        <w:snapToGrid w:val="0"/>
        <w:spacing w:line="288" w:lineRule="auto"/>
        <w:ind w:firstLine="420" w:firstLineChars="200"/>
        <w:rPr>
          <w:rFonts w:hint="eastAsia"/>
          <w:sz w:val="21"/>
          <w:szCs w:val="21"/>
        </w:rPr>
      </w:pPr>
      <w:r>
        <w:rPr>
          <w:rFonts w:hint="eastAsia"/>
          <w:sz w:val="21"/>
          <w:szCs w:val="21"/>
        </w:rPr>
        <w:t>2.“采购代理机构”系指组织本次竞争性磋商的浙江求是招标代理有限公司；</w:t>
      </w:r>
    </w:p>
    <w:p w14:paraId="209C5969">
      <w:pPr>
        <w:adjustRightInd w:val="0"/>
        <w:snapToGrid w:val="0"/>
        <w:spacing w:line="288" w:lineRule="auto"/>
        <w:ind w:firstLine="420" w:firstLineChars="200"/>
        <w:rPr>
          <w:rFonts w:hint="eastAsia"/>
          <w:sz w:val="21"/>
          <w:szCs w:val="21"/>
        </w:rPr>
      </w:pPr>
      <w:r>
        <w:rPr>
          <w:rFonts w:hint="eastAsia"/>
          <w:sz w:val="21"/>
          <w:szCs w:val="21"/>
        </w:rPr>
        <w:t>3.“供应商”系指响应磋商、参加竞争的法人、其他组织或者自然人；</w:t>
      </w:r>
    </w:p>
    <w:p w14:paraId="291ED94D">
      <w:pPr>
        <w:adjustRightInd w:val="0"/>
        <w:snapToGrid w:val="0"/>
        <w:spacing w:line="288" w:lineRule="auto"/>
        <w:ind w:firstLine="420" w:firstLineChars="200"/>
        <w:rPr>
          <w:rFonts w:hint="eastAsia"/>
          <w:sz w:val="21"/>
          <w:szCs w:val="21"/>
        </w:rPr>
      </w:pPr>
      <w:r>
        <w:rPr>
          <w:rFonts w:hint="eastAsia"/>
          <w:sz w:val="21"/>
          <w:szCs w:val="21"/>
        </w:rPr>
        <w:t>4.“书面形式”包括合同书、信件和数据电文(包括电报、电传、传真、电子数据交换和电子邮件)等可以有形地表现所载内容的形式；</w:t>
      </w:r>
    </w:p>
    <w:p w14:paraId="1F8335BE">
      <w:pPr>
        <w:adjustRightInd w:val="0"/>
        <w:snapToGrid w:val="0"/>
        <w:spacing w:line="288" w:lineRule="auto"/>
        <w:ind w:firstLine="420" w:firstLineChars="200"/>
        <w:rPr>
          <w:rFonts w:hint="eastAsia" w:cs="Times New Roman"/>
          <w:sz w:val="21"/>
          <w:szCs w:val="21"/>
        </w:rPr>
      </w:pPr>
      <w:bookmarkStart w:id="47" w:name="_Hlk97039762"/>
      <w:r>
        <w:rPr>
          <w:rFonts w:hint="eastAsia"/>
          <w:sz w:val="21"/>
          <w:szCs w:val="21"/>
        </w:rPr>
        <w:t>5.“电子加密响应文件”系指通过政采云电子交易客户端（政采云响应客户端）完成响应文件编制后生成并加密的数据电文形式的响应文件（文件扩展名为.jmbs）；“备份响应文件”系指与“电子加密响应文件”同时生成的数据电文形式的电子文件（文件扩展名为.bfbs）；</w:t>
      </w:r>
      <w:r>
        <w:rPr>
          <w:rFonts w:cs="Times New Roman"/>
          <w:sz w:val="21"/>
          <w:szCs w:val="21"/>
        </w:rPr>
        <w:t>“电子签名”系指数据电文中以电子形式所含、所附用于识别签名人身份并表明签名人认可其中内容的数据；</w:t>
      </w:r>
      <w:r>
        <w:rPr>
          <w:rFonts w:hint="eastAsia" w:cs="Times New Roman"/>
          <w:sz w:val="21"/>
          <w:szCs w:val="21"/>
        </w:rPr>
        <w:t>“公章”系指单位法定名称章。因特殊原因需要使用冠以法定名称的业务专用章的，响应时须提供《业务专用章使用说明函》（附件1）。</w:t>
      </w:r>
    </w:p>
    <w:p w14:paraId="07B17A8A">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磋商文件对响应文件签署、盖章的要求适用于电子签名。</w:t>
      </w:r>
    </w:p>
    <w:bookmarkEnd w:id="47"/>
    <w:p w14:paraId="3EB6C2AB">
      <w:pPr>
        <w:adjustRightInd w:val="0"/>
        <w:snapToGrid w:val="0"/>
        <w:spacing w:line="288" w:lineRule="auto"/>
        <w:ind w:firstLine="420" w:firstLineChars="200"/>
        <w:rPr>
          <w:rFonts w:hint="eastAsia"/>
          <w:sz w:val="21"/>
          <w:szCs w:val="21"/>
        </w:rPr>
      </w:pPr>
      <w:r>
        <w:rPr>
          <w:sz w:val="21"/>
          <w:szCs w:val="21"/>
        </w:rPr>
        <w:t>6</w:t>
      </w:r>
      <w:r>
        <w:rPr>
          <w:rFonts w:hint="eastAsia"/>
          <w:sz w:val="21"/>
          <w:szCs w:val="21"/>
        </w:rPr>
        <w:t>.“▲”系指实质性要求条款，供应商应当做出实质性响应。</w:t>
      </w:r>
    </w:p>
    <w:p w14:paraId="0456FF5A">
      <w:pPr>
        <w:adjustRightInd w:val="0"/>
        <w:snapToGrid w:val="0"/>
        <w:spacing w:line="288" w:lineRule="auto"/>
        <w:rPr>
          <w:rFonts w:hint="eastAsia"/>
          <w:b/>
          <w:bCs/>
          <w:sz w:val="21"/>
          <w:szCs w:val="21"/>
        </w:rPr>
      </w:pPr>
      <w:r>
        <w:rPr>
          <w:rFonts w:hint="eastAsia"/>
          <w:b/>
          <w:bCs/>
          <w:sz w:val="21"/>
          <w:szCs w:val="21"/>
        </w:rPr>
        <w:t>（三）采购方式</w:t>
      </w:r>
    </w:p>
    <w:p w14:paraId="188EE262">
      <w:pPr>
        <w:adjustRightInd w:val="0"/>
        <w:snapToGrid w:val="0"/>
        <w:spacing w:line="288" w:lineRule="auto"/>
        <w:ind w:firstLine="420" w:firstLineChars="200"/>
        <w:rPr>
          <w:rFonts w:hint="eastAsia"/>
          <w:sz w:val="21"/>
          <w:szCs w:val="21"/>
        </w:rPr>
      </w:pPr>
      <w:r>
        <w:rPr>
          <w:rFonts w:hint="eastAsia"/>
          <w:sz w:val="21"/>
          <w:szCs w:val="21"/>
        </w:rPr>
        <w:t>本次采购采用竞争性磋商（线上电子交易）方式进行。</w:t>
      </w:r>
    </w:p>
    <w:p w14:paraId="3C8F9667">
      <w:pPr>
        <w:adjustRightInd w:val="0"/>
        <w:snapToGrid w:val="0"/>
        <w:spacing w:line="288" w:lineRule="auto"/>
        <w:rPr>
          <w:rFonts w:hint="eastAsia"/>
          <w:b/>
          <w:bCs/>
          <w:sz w:val="21"/>
          <w:szCs w:val="21"/>
        </w:rPr>
      </w:pPr>
      <w:r>
        <w:rPr>
          <w:rFonts w:hint="eastAsia"/>
          <w:b/>
          <w:bCs/>
          <w:sz w:val="21"/>
          <w:szCs w:val="21"/>
        </w:rPr>
        <w:t>（四）竞争性磋商委托</w:t>
      </w:r>
    </w:p>
    <w:p w14:paraId="6B89CE39">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1.供应商代表是法定代表人（单位负责人、自然人本人）的，须提供本人身份证明。</w:t>
      </w:r>
    </w:p>
    <w:p w14:paraId="20B954A0">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2.供应商代表不是法定代表人（单位负责人、自然人本人）的，须提供授权委托书（格式详见磋商文件第六章）</w:t>
      </w:r>
      <w:r>
        <w:rPr>
          <w:rFonts w:hint="eastAsia"/>
          <w:sz w:val="21"/>
          <w:szCs w:val="21"/>
        </w:rPr>
        <w:t>和授权代表社保缴纳证明（2024年9月（含）</w:t>
      </w:r>
      <w:r>
        <w:rPr>
          <w:sz w:val="21"/>
          <w:szCs w:val="21"/>
        </w:rPr>
        <w:t>以后任意一月）；</w:t>
      </w:r>
    </w:p>
    <w:p w14:paraId="00F0319B">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3.供应商委派不在本单位缴纳社保的人员作为授权代表的，应当在响应文件中，说明具体原因、授权代表缴纳社保的单位，并附列该授权代表缴纳社保清单。</w:t>
      </w:r>
    </w:p>
    <w:p w14:paraId="19ABB29F">
      <w:pPr>
        <w:adjustRightInd w:val="0"/>
        <w:snapToGrid w:val="0"/>
        <w:spacing w:line="288" w:lineRule="auto"/>
        <w:rPr>
          <w:rFonts w:hint="eastAsia"/>
          <w:b/>
          <w:bCs/>
          <w:sz w:val="21"/>
          <w:szCs w:val="21"/>
        </w:rPr>
      </w:pPr>
      <w:r>
        <w:rPr>
          <w:rFonts w:hint="eastAsia"/>
          <w:b/>
          <w:bCs/>
          <w:sz w:val="21"/>
          <w:szCs w:val="21"/>
        </w:rPr>
        <w:t>（五）磋商费用</w:t>
      </w:r>
    </w:p>
    <w:p w14:paraId="6AF030C9">
      <w:pPr>
        <w:adjustRightInd w:val="0"/>
        <w:snapToGrid w:val="0"/>
        <w:spacing w:line="288" w:lineRule="auto"/>
        <w:ind w:firstLine="420" w:firstLineChars="200"/>
        <w:rPr>
          <w:rFonts w:hint="eastAsia"/>
          <w:sz w:val="21"/>
          <w:szCs w:val="21"/>
        </w:rPr>
      </w:pPr>
      <w:r>
        <w:rPr>
          <w:rFonts w:hint="eastAsia"/>
          <w:sz w:val="21"/>
          <w:szCs w:val="21"/>
        </w:rPr>
        <w:t>1.不论磋商结果如何，供应商均应自行承担所有与磋商有关的全部费用；</w:t>
      </w:r>
    </w:p>
    <w:p w14:paraId="1B8C8F1D">
      <w:pPr>
        <w:adjustRightInd w:val="0"/>
        <w:snapToGrid w:val="0"/>
        <w:spacing w:line="288" w:lineRule="auto"/>
        <w:ind w:firstLine="420" w:firstLineChars="200"/>
        <w:rPr>
          <w:rFonts w:hint="eastAsia"/>
          <w:sz w:val="21"/>
          <w:szCs w:val="21"/>
        </w:rPr>
      </w:pPr>
      <w:r>
        <w:rPr>
          <w:rFonts w:hint="eastAsia"/>
          <w:sz w:val="21"/>
          <w:szCs w:val="21"/>
        </w:rPr>
        <w:t>2.成交供应商在成交通知书发出之日起七个工作日内，向采购代理机构交纳代理服务费；</w:t>
      </w:r>
    </w:p>
    <w:p w14:paraId="7A5AFF9B">
      <w:pPr>
        <w:adjustRightInd w:val="0"/>
        <w:snapToGrid w:val="0"/>
        <w:spacing w:line="288" w:lineRule="auto"/>
        <w:ind w:firstLine="420" w:firstLineChars="200"/>
        <w:rPr>
          <w:rFonts w:hint="eastAsia"/>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100CE6BB">
      <w:pPr>
        <w:adjustRightInd w:val="0"/>
        <w:snapToGrid w:val="0"/>
        <w:spacing w:line="288" w:lineRule="auto"/>
        <w:ind w:firstLine="420" w:firstLineChars="200"/>
        <w:rPr>
          <w:rFonts w:hint="eastAsia"/>
          <w:sz w:val="21"/>
          <w:szCs w:val="21"/>
        </w:rPr>
      </w:pPr>
      <w:r>
        <w:rPr>
          <w:rFonts w:hint="eastAsia"/>
          <w:sz w:val="21"/>
          <w:szCs w:val="21"/>
        </w:rPr>
        <w:t>4</w:t>
      </w:r>
      <w:r>
        <w:rPr>
          <w:sz w:val="21"/>
          <w:szCs w:val="21"/>
        </w:rPr>
        <w:t>.</w:t>
      </w:r>
      <w:r>
        <w:rPr>
          <w:rFonts w:hint="eastAsia"/>
          <w:sz w:val="21"/>
          <w:szCs w:val="21"/>
        </w:rPr>
        <w:t>代理服务费收费标准（差额累进）：</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2338"/>
      </w:tblGrid>
      <w:tr w14:paraId="5CAC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17" w:type="dxa"/>
            <w:vAlign w:val="center"/>
          </w:tcPr>
          <w:p w14:paraId="59FC4C81">
            <w:pPr>
              <w:adjustRightInd w:val="0"/>
              <w:snapToGrid w:val="0"/>
              <w:spacing w:line="288" w:lineRule="auto"/>
              <w:jc w:val="center"/>
              <w:rPr>
                <w:rFonts w:hint="eastAsia"/>
                <w:b/>
                <w:bCs/>
                <w:kern w:val="0"/>
                <w:sz w:val="21"/>
                <w:szCs w:val="21"/>
              </w:rPr>
            </w:pPr>
            <w:r>
              <w:rPr>
                <w:rFonts w:hint="eastAsia"/>
                <w:b/>
                <w:bCs/>
                <w:kern w:val="0"/>
                <w:sz w:val="21"/>
                <w:szCs w:val="21"/>
              </w:rPr>
              <w:t>成交金额（万元）</w:t>
            </w:r>
          </w:p>
        </w:tc>
        <w:tc>
          <w:tcPr>
            <w:tcW w:w="2338" w:type="dxa"/>
            <w:vAlign w:val="center"/>
          </w:tcPr>
          <w:p w14:paraId="3F0FD006">
            <w:pPr>
              <w:adjustRightInd w:val="0"/>
              <w:snapToGrid w:val="0"/>
              <w:spacing w:line="288" w:lineRule="auto"/>
              <w:jc w:val="center"/>
              <w:rPr>
                <w:rFonts w:hint="eastAsia"/>
                <w:b/>
                <w:bCs/>
                <w:kern w:val="0"/>
                <w:sz w:val="21"/>
                <w:szCs w:val="21"/>
              </w:rPr>
            </w:pPr>
            <w:r>
              <w:rPr>
                <w:rFonts w:hint="eastAsia"/>
                <w:b/>
                <w:bCs/>
                <w:kern w:val="0"/>
                <w:sz w:val="21"/>
                <w:szCs w:val="21"/>
              </w:rPr>
              <w:t>收费标准（费率，%）</w:t>
            </w:r>
          </w:p>
        </w:tc>
      </w:tr>
      <w:tr w14:paraId="668B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17" w:type="dxa"/>
            <w:vAlign w:val="center"/>
          </w:tcPr>
          <w:p w14:paraId="57B4F670">
            <w:pPr>
              <w:adjustRightInd w:val="0"/>
              <w:snapToGrid w:val="0"/>
              <w:spacing w:line="288" w:lineRule="auto"/>
              <w:jc w:val="center"/>
              <w:rPr>
                <w:rFonts w:hint="eastAsia"/>
                <w:kern w:val="0"/>
                <w:sz w:val="21"/>
                <w:szCs w:val="21"/>
              </w:rPr>
            </w:pPr>
            <w:r>
              <w:rPr>
                <w:rFonts w:hint="eastAsia"/>
                <w:kern w:val="0"/>
                <w:sz w:val="21"/>
                <w:szCs w:val="21"/>
              </w:rPr>
              <w:t>100以下</w:t>
            </w:r>
          </w:p>
        </w:tc>
        <w:tc>
          <w:tcPr>
            <w:tcW w:w="2338" w:type="dxa"/>
            <w:vAlign w:val="center"/>
          </w:tcPr>
          <w:p w14:paraId="545F0F83">
            <w:pPr>
              <w:adjustRightInd w:val="0"/>
              <w:snapToGrid w:val="0"/>
              <w:spacing w:line="288" w:lineRule="auto"/>
              <w:jc w:val="center"/>
              <w:rPr>
                <w:rFonts w:hint="eastAsia"/>
                <w:kern w:val="0"/>
                <w:sz w:val="21"/>
                <w:szCs w:val="21"/>
              </w:rPr>
            </w:pPr>
            <w:r>
              <w:rPr>
                <w:rFonts w:hint="eastAsia"/>
                <w:kern w:val="0"/>
                <w:sz w:val="21"/>
                <w:szCs w:val="21"/>
              </w:rPr>
              <w:t>1.05%</w:t>
            </w:r>
          </w:p>
          <w:p w14:paraId="5DE2F2D9">
            <w:pPr>
              <w:adjustRightInd w:val="0"/>
              <w:snapToGrid w:val="0"/>
              <w:spacing w:line="288" w:lineRule="auto"/>
              <w:jc w:val="center"/>
              <w:rPr>
                <w:rFonts w:hint="eastAsia"/>
                <w:kern w:val="0"/>
                <w:sz w:val="21"/>
                <w:szCs w:val="21"/>
              </w:rPr>
            </w:pPr>
            <w:r>
              <w:rPr>
                <w:rFonts w:hint="eastAsia"/>
                <w:kern w:val="0"/>
                <w:sz w:val="21"/>
                <w:szCs w:val="21"/>
              </w:rPr>
              <w:t>（不足2000元按2000元计）</w:t>
            </w:r>
          </w:p>
        </w:tc>
      </w:tr>
    </w:tbl>
    <w:p w14:paraId="0B555ECB">
      <w:pPr>
        <w:adjustRightInd w:val="0"/>
        <w:snapToGrid w:val="0"/>
        <w:spacing w:line="288" w:lineRule="auto"/>
        <w:ind w:firstLine="420" w:firstLineChars="200"/>
        <w:rPr>
          <w:rFonts w:hint="eastAsia"/>
          <w:sz w:val="21"/>
          <w:szCs w:val="21"/>
        </w:rPr>
      </w:pPr>
      <w:r>
        <w:rPr>
          <w:rFonts w:hint="eastAsia"/>
          <w:sz w:val="21"/>
          <w:szCs w:val="21"/>
        </w:rPr>
        <w:t>5.磋商保证金（元）：无</w:t>
      </w:r>
    </w:p>
    <w:p w14:paraId="65224FB6">
      <w:pPr>
        <w:adjustRightInd w:val="0"/>
        <w:snapToGrid w:val="0"/>
        <w:spacing w:line="288" w:lineRule="auto"/>
        <w:rPr>
          <w:rFonts w:hint="eastAsia"/>
          <w:b/>
          <w:bCs/>
          <w:sz w:val="21"/>
          <w:szCs w:val="21"/>
        </w:rPr>
      </w:pPr>
      <w:r>
        <w:rPr>
          <w:rFonts w:hint="eastAsia"/>
          <w:b/>
          <w:bCs/>
          <w:sz w:val="21"/>
          <w:szCs w:val="21"/>
        </w:rPr>
        <w:t>（六）联合体响应</w:t>
      </w:r>
    </w:p>
    <w:p w14:paraId="7058DB45">
      <w:pPr>
        <w:adjustRightInd w:val="0"/>
        <w:snapToGrid w:val="0"/>
        <w:spacing w:line="288" w:lineRule="auto"/>
        <w:ind w:firstLine="420" w:firstLineChars="200"/>
        <w:rPr>
          <w:rFonts w:hint="eastAsia"/>
          <w:sz w:val="21"/>
          <w:szCs w:val="21"/>
        </w:rPr>
      </w:pPr>
      <w:r>
        <w:rPr>
          <w:rFonts w:hint="eastAsia"/>
          <w:sz w:val="21"/>
          <w:szCs w:val="21"/>
        </w:rPr>
        <w:t>本项目（是）接受联合体响应。</w:t>
      </w:r>
    </w:p>
    <w:p w14:paraId="1BE0E453">
      <w:pPr>
        <w:spacing w:line="288" w:lineRule="auto"/>
        <w:ind w:firstLine="420" w:firstLineChars="200"/>
        <w:rPr>
          <w:rFonts w:hint="eastAsia" w:cs="Times New Roman"/>
          <w:sz w:val="21"/>
          <w:szCs w:val="22"/>
        </w:rPr>
      </w:pPr>
      <w:bookmarkStart w:id="48" w:name="_Hlk104288918"/>
      <w:r>
        <w:rPr>
          <w:rFonts w:hint="eastAsia" w:cs="Times New Roman"/>
          <w:sz w:val="21"/>
          <w:szCs w:val="22"/>
        </w:rPr>
        <w:t>两个以上的自然人、法人或者其他组织可以组成一个联合体，以一个供应商的身份共同参加政府采购。</w:t>
      </w:r>
    </w:p>
    <w:p w14:paraId="1DA3FA2E">
      <w:pPr>
        <w:adjustRightInd w:val="0"/>
        <w:snapToGrid w:val="0"/>
        <w:spacing w:line="288" w:lineRule="auto"/>
        <w:ind w:firstLine="420" w:firstLineChars="200"/>
        <w:rPr>
          <w:rFonts w:hint="eastAsia"/>
          <w:sz w:val="21"/>
          <w:szCs w:val="21"/>
        </w:rPr>
      </w:pPr>
      <w:r>
        <w:rPr>
          <w:rFonts w:hint="eastAsia" w:cs="Times New Roman"/>
          <w:sz w:val="21"/>
          <w:szCs w:val="22"/>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bookmarkEnd w:id="48"/>
    </w:p>
    <w:p w14:paraId="36C168C4">
      <w:pPr>
        <w:adjustRightInd w:val="0"/>
        <w:snapToGrid w:val="0"/>
        <w:spacing w:line="288" w:lineRule="auto"/>
        <w:rPr>
          <w:rFonts w:hint="eastAsia"/>
          <w:b/>
          <w:bCs/>
          <w:sz w:val="21"/>
          <w:szCs w:val="21"/>
        </w:rPr>
      </w:pPr>
      <w:r>
        <w:rPr>
          <w:rFonts w:hint="eastAsia"/>
          <w:b/>
          <w:bCs/>
          <w:sz w:val="21"/>
          <w:szCs w:val="21"/>
        </w:rPr>
        <w:t>（七）转包与分包</w:t>
      </w:r>
    </w:p>
    <w:p w14:paraId="34DCE791">
      <w:pPr>
        <w:adjustRightInd w:val="0"/>
        <w:snapToGrid w:val="0"/>
        <w:spacing w:line="288" w:lineRule="auto"/>
        <w:ind w:firstLine="424" w:firstLineChars="202"/>
        <w:jc w:val="left"/>
        <w:rPr>
          <w:rFonts w:hint="eastAsia"/>
          <w:sz w:val="21"/>
          <w:szCs w:val="21"/>
        </w:rPr>
      </w:pPr>
      <w:r>
        <w:rPr>
          <w:rFonts w:hint="eastAsia"/>
          <w:sz w:val="21"/>
          <w:szCs w:val="21"/>
        </w:rPr>
        <w:t>1.本项目不允许转包；</w:t>
      </w:r>
    </w:p>
    <w:p w14:paraId="19AC80A4">
      <w:pPr>
        <w:adjustRightInd w:val="0"/>
        <w:snapToGrid w:val="0"/>
        <w:spacing w:line="288" w:lineRule="auto"/>
        <w:ind w:firstLine="424" w:firstLineChars="202"/>
        <w:jc w:val="left"/>
        <w:rPr>
          <w:rFonts w:hint="eastAsia"/>
          <w:sz w:val="21"/>
          <w:szCs w:val="21"/>
        </w:rPr>
      </w:pPr>
      <w:r>
        <w:rPr>
          <w:sz w:val="21"/>
          <w:szCs w:val="21"/>
        </w:rPr>
        <w:t>2.</w:t>
      </w:r>
      <w:r>
        <w:rPr>
          <w:rFonts w:hint="eastAsia"/>
          <w:sz w:val="21"/>
          <w:szCs w:val="21"/>
        </w:rPr>
        <w:t>本项目</w:t>
      </w:r>
      <w:r>
        <w:rPr>
          <w:rFonts w:hint="eastAsia"/>
          <w:b/>
          <w:bCs/>
          <w:sz w:val="21"/>
          <w:szCs w:val="21"/>
          <w:u w:val="single"/>
        </w:rPr>
        <w:t>允许</w:t>
      </w:r>
      <w:r>
        <w:rPr>
          <w:rFonts w:hint="eastAsia"/>
          <w:sz w:val="21"/>
          <w:szCs w:val="21"/>
        </w:rPr>
        <w:t>分包，</w:t>
      </w:r>
      <w:r>
        <w:rPr>
          <w:sz w:val="21"/>
          <w:szCs w:val="21"/>
        </w:rPr>
        <w:t>可以分包履行的（非主体、非关键性的工作）具体内容、金额或者比例：</w:t>
      </w:r>
      <w:r>
        <w:rPr>
          <w:rFonts w:hint="eastAsia"/>
          <w:sz w:val="21"/>
          <w:szCs w:val="21"/>
        </w:rPr>
        <w:t>服务过程中涉及的文件资料及图纸制作。</w:t>
      </w:r>
    </w:p>
    <w:p w14:paraId="09CFDAB0">
      <w:pPr>
        <w:adjustRightInd w:val="0"/>
        <w:snapToGrid w:val="0"/>
        <w:spacing w:line="288" w:lineRule="auto"/>
        <w:ind w:firstLine="424" w:firstLineChars="202"/>
        <w:jc w:val="left"/>
        <w:rPr>
          <w:rFonts w:hint="eastAsia"/>
          <w:sz w:val="21"/>
          <w:szCs w:val="21"/>
        </w:rPr>
      </w:pPr>
      <w:r>
        <w:rPr>
          <w:rFonts w:hint="eastAsia"/>
          <w:sz w:val="21"/>
          <w:szCs w:val="21"/>
        </w:rPr>
        <w:t>说明：供应商根据磋商文件的规定和采购项目的实际情况，拟在成交后将成交项目的非主体、非关键性工作分包的，应当在响应文件中载明分包承担主体，分包承担主体应当具备相应资质条件且不得再次分包。</w:t>
      </w:r>
    </w:p>
    <w:p w14:paraId="060553E1">
      <w:pPr>
        <w:adjustRightInd w:val="0"/>
        <w:snapToGrid w:val="0"/>
        <w:spacing w:line="288" w:lineRule="auto"/>
        <w:rPr>
          <w:rFonts w:hint="eastAsia"/>
          <w:b/>
          <w:bCs/>
          <w:sz w:val="21"/>
          <w:szCs w:val="21"/>
        </w:rPr>
      </w:pPr>
      <w:r>
        <w:rPr>
          <w:rFonts w:hint="eastAsia"/>
          <w:b/>
          <w:bCs/>
          <w:sz w:val="21"/>
          <w:szCs w:val="21"/>
        </w:rPr>
        <w:t>（八）质疑和投诉</w:t>
      </w:r>
    </w:p>
    <w:p w14:paraId="156F8C39">
      <w:pPr>
        <w:adjustRightInd w:val="0"/>
        <w:snapToGrid w:val="0"/>
        <w:spacing w:line="288" w:lineRule="auto"/>
        <w:ind w:firstLine="396" w:firstLineChars="200"/>
        <w:jc w:val="left"/>
        <w:rPr>
          <w:rFonts w:hint="eastAsia" w:cs="Times New Roman"/>
          <w:spacing w:val="-6"/>
          <w:sz w:val="21"/>
          <w:szCs w:val="21"/>
        </w:rPr>
      </w:pPr>
      <w:bookmarkStart w:id="49" w:name="_Hlk92273406"/>
      <w:bookmarkStart w:id="50" w:name="_Hlk71884065"/>
      <w:r>
        <w:rPr>
          <w:rFonts w:hint="eastAsia" w:cs="Times New Roman"/>
          <w:spacing w:val="-6"/>
          <w:sz w:val="21"/>
          <w:szCs w:val="21"/>
        </w:rPr>
        <w:t>1</w:t>
      </w:r>
      <w:r>
        <w:rPr>
          <w:rFonts w:cs="Times New Roman"/>
          <w:spacing w:val="-6"/>
          <w:sz w:val="21"/>
          <w:szCs w:val="21"/>
        </w:rPr>
        <w:t>.</w:t>
      </w:r>
      <w:r>
        <w:rPr>
          <w:rFonts w:hint="eastAsia" w:cs="Times New Roman"/>
          <w:spacing w:val="-6"/>
          <w:sz w:val="21"/>
          <w:szCs w:val="21"/>
        </w:rPr>
        <w:t>供应商认为采购文件、采购过程、中标或者成交结果使自己的权益受到损害的，可以在知道或者应知其权益受到损害之日起</w:t>
      </w:r>
      <w:r>
        <w:rPr>
          <w:rFonts w:cs="Times New Roman"/>
          <w:spacing w:val="-6"/>
          <w:sz w:val="21"/>
          <w:szCs w:val="21"/>
        </w:rPr>
        <w:t>7个工作日内，以书面形式向采购人、采购代理机构提出质疑。</w:t>
      </w:r>
      <w:r>
        <w:rPr>
          <w:rFonts w:hint="eastAsia" w:cs="Times New Roman"/>
          <w:spacing w:val="-6"/>
          <w:sz w:val="21"/>
          <w:szCs w:val="21"/>
        </w:rPr>
        <w:t>质疑供应商对采购人、采购代理机构的答复不满意，或者采购人、采购代理机构未在规定时间内作出答复的，可以在答复期满后</w:t>
      </w:r>
      <w:r>
        <w:rPr>
          <w:rFonts w:cs="Times New Roman"/>
          <w:spacing w:val="-6"/>
          <w:sz w:val="21"/>
          <w:szCs w:val="21"/>
        </w:rPr>
        <w:t>15个工作日内向</w:t>
      </w:r>
      <w:r>
        <w:rPr>
          <w:rFonts w:hint="eastAsia" w:cs="Times New Roman"/>
          <w:spacing w:val="-6"/>
          <w:sz w:val="21"/>
          <w:szCs w:val="21"/>
        </w:rPr>
        <w:t>本级财政部门</w:t>
      </w:r>
      <w:r>
        <w:rPr>
          <w:rFonts w:cs="Times New Roman"/>
          <w:spacing w:val="-6"/>
          <w:sz w:val="21"/>
          <w:szCs w:val="21"/>
        </w:rPr>
        <w:t>提起投诉。</w:t>
      </w:r>
      <w:bookmarkEnd w:id="49"/>
    </w:p>
    <w:p w14:paraId="736323FF">
      <w:pPr>
        <w:adjustRightInd w:val="0"/>
        <w:snapToGrid w:val="0"/>
        <w:spacing w:line="288" w:lineRule="auto"/>
        <w:ind w:firstLine="422" w:firstLineChars="200"/>
        <w:rPr>
          <w:rFonts w:hint="eastAsia"/>
          <w:b/>
          <w:bCs/>
          <w:sz w:val="21"/>
          <w:szCs w:val="21"/>
        </w:rPr>
      </w:pPr>
      <w:r>
        <w:rPr>
          <w:rFonts w:hint="eastAsia"/>
          <w:b/>
          <w:bCs/>
          <w:sz w:val="21"/>
          <w:szCs w:val="21"/>
        </w:rPr>
        <w:t>2.供应商提出质疑应当提交质疑函和必要的证明材料，质疑函范本、投诉书范本请到浙江政府采购网下载专区</w:t>
      </w:r>
      <w:r>
        <w:rPr>
          <w:b/>
          <w:bCs/>
          <w:sz w:val="21"/>
          <w:szCs w:val="21"/>
        </w:rPr>
        <w:t>下载。</w:t>
      </w:r>
      <w:r>
        <w:rPr>
          <w:rFonts w:hint="eastAsia"/>
          <w:b/>
          <w:bCs/>
          <w:sz w:val="21"/>
          <w:szCs w:val="21"/>
        </w:rPr>
        <w:t>质疑函应当包括下列内容：</w:t>
      </w:r>
    </w:p>
    <w:p w14:paraId="3D68DDCE">
      <w:pPr>
        <w:adjustRightInd w:val="0"/>
        <w:snapToGrid w:val="0"/>
        <w:spacing w:line="288" w:lineRule="auto"/>
        <w:ind w:firstLine="420" w:firstLineChars="200"/>
        <w:rPr>
          <w:rFonts w:hint="eastAsia"/>
          <w:sz w:val="21"/>
          <w:szCs w:val="21"/>
        </w:rPr>
      </w:pPr>
      <w:r>
        <w:rPr>
          <w:rFonts w:hint="eastAsia"/>
          <w:sz w:val="21"/>
          <w:szCs w:val="21"/>
        </w:rPr>
        <w:t>（1）供应商的姓名或者名称、地址、邮编、联系人及联系电话；</w:t>
      </w:r>
    </w:p>
    <w:p w14:paraId="7B11FE86">
      <w:pPr>
        <w:adjustRightInd w:val="0"/>
        <w:snapToGrid w:val="0"/>
        <w:spacing w:line="288" w:lineRule="auto"/>
        <w:ind w:firstLine="420" w:firstLineChars="200"/>
        <w:rPr>
          <w:rFonts w:hint="eastAsia"/>
          <w:sz w:val="21"/>
          <w:szCs w:val="21"/>
        </w:rPr>
      </w:pPr>
      <w:r>
        <w:rPr>
          <w:rFonts w:hint="eastAsia"/>
          <w:sz w:val="21"/>
          <w:szCs w:val="21"/>
        </w:rPr>
        <w:t>（2）质疑项目的名称、编号；</w:t>
      </w:r>
    </w:p>
    <w:p w14:paraId="7C5E60F3">
      <w:pPr>
        <w:adjustRightInd w:val="0"/>
        <w:snapToGrid w:val="0"/>
        <w:spacing w:line="288" w:lineRule="auto"/>
        <w:ind w:firstLine="420" w:firstLineChars="200"/>
        <w:rPr>
          <w:rFonts w:hint="eastAsia"/>
          <w:sz w:val="21"/>
          <w:szCs w:val="21"/>
        </w:rPr>
      </w:pPr>
      <w:r>
        <w:rPr>
          <w:rFonts w:hint="eastAsia"/>
          <w:sz w:val="21"/>
          <w:szCs w:val="21"/>
        </w:rPr>
        <w:t>（3）具体、明确的质疑事项和与质疑事项相关的请求；</w:t>
      </w:r>
    </w:p>
    <w:p w14:paraId="4BBA374C">
      <w:pPr>
        <w:adjustRightInd w:val="0"/>
        <w:snapToGrid w:val="0"/>
        <w:spacing w:line="288" w:lineRule="auto"/>
        <w:ind w:firstLine="420" w:firstLineChars="200"/>
        <w:rPr>
          <w:rFonts w:hint="eastAsia"/>
          <w:sz w:val="21"/>
          <w:szCs w:val="21"/>
        </w:rPr>
      </w:pPr>
      <w:r>
        <w:rPr>
          <w:rFonts w:hint="eastAsia"/>
          <w:sz w:val="21"/>
          <w:szCs w:val="21"/>
        </w:rPr>
        <w:t>（4）事实依据；</w:t>
      </w:r>
    </w:p>
    <w:p w14:paraId="41E8438A">
      <w:pPr>
        <w:adjustRightInd w:val="0"/>
        <w:snapToGrid w:val="0"/>
        <w:spacing w:line="288" w:lineRule="auto"/>
        <w:ind w:firstLine="420" w:firstLineChars="200"/>
        <w:rPr>
          <w:rFonts w:hint="eastAsia"/>
          <w:sz w:val="21"/>
          <w:szCs w:val="21"/>
        </w:rPr>
      </w:pPr>
      <w:r>
        <w:rPr>
          <w:rFonts w:hint="eastAsia"/>
          <w:sz w:val="21"/>
          <w:szCs w:val="21"/>
        </w:rPr>
        <w:t>（5）必要的法律依据；</w:t>
      </w:r>
    </w:p>
    <w:p w14:paraId="0673D250">
      <w:pPr>
        <w:adjustRightInd w:val="0"/>
        <w:snapToGrid w:val="0"/>
        <w:spacing w:line="288" w:lineRule="auto"/>
        <w:ind w:firstLine="420" w:firstLineChars="200"/>
        <w:rPr>
          <w:rFonts w:hint="eastAsia"/>
          <w:sz w:val="21"/>
          <w:szCs w:val="21"/>
        </w:rPr>
      </w:pPr>
      <w:r>
        <w:rPr>
          <w:rFonts w:hint="eastAsia"/>
          <w:sz w:val="21"/>
          <w:szCs w:val="21"/>
        </w:rPr>
        <w:t>（6）提出质疑的日期。</w:t>
      </w:r>
    </w:p>
    <w:p w14:paraId="2457FDFD">
      <w:pPr>
        <w:adjustRightInd w:val="0"/>
        <w:snapToGrid w:val="0"/>
        <w:spacing w:line="288" w:lineRule="auto"/>
        <w:ind w:firstLine="420" w:firstLineChars="200"/>
        <w:rPr>
          <w:rFonts w:hint="eastAsia"/>
          <w:sz w:val="21"/>
          <w:szCs w:val="21"/>
        </w:rPr>
      </w:pPr>
      <w:r>
        <w:rPr>
          <w:rFonts w:hint="eastAsia"/>
          <w:sz w:val="21"/>
          <w:szCs w:val="21"/>
        </w:rPr>
        <w:t>供应商为自然人的，应当由本人签名；供应商为法人或者其他组织的，应当由法定代表人、主要负责人，或者其授权代表签名或者盖章，并加盖公章。</w:t>
      </w:r>
    </w:p>
    <w:p w14:paraId="5EB78BDB">
      <w:pPr>
        <w:adjustRightInd w:val="0"/>
        <w:snapToGrid w:val="0"/>
        <w:spacing w:line="288" w:lineRule="auto"/>
        <w:ind w:firstLine="420" w:firstLineChars="200"/>
        <w:rPr>
          <w:rFonts w:hint="eastAsia"/>
          <w:b/>
          <w:bCs/>
          <w:sz w:val="21"/>
          <w:szCs w:val="21"/>
        </w:rPr>
      </w:pPr>
      <w:r>
        <w:rPr>
          <w:rFonts w:hint="eastAsia"/>
          <w:sz w:val="21"/>
          <w:szCs w:val="21"/>
        </w:rPr>
        <w:t>3.提出质疑的供应商应当是参与本项目磋商响应活动的供应商。</w:t>
      </w:r>
      <w:r>
        <w:rPr>
          <w:rFonts w:hint="eastAsia"/>
          <w:b/>
          <w:bCs/>
          <w:sz w:val="21"/>
          <w:szCs w:val="21"/>
        </w:rPr>
        <w:t>供应商在法定质疑期内应一次性提出针对同一采购程序环节的质疑。</w:t>
      </w:r>
    </w:p>
    <w:p w14:paraId="427D2C32">
      <w:pPr>
        <w:adjustRightInd w:val="0"/>
        <w:snapToGrid w:val="0"/>
        <w:spacing w:line="288" w:lineRule="auto"/>
        <w:ind w:firstLine="420" w:firstLineChars="200"/>
        <w:rPr>
          <w:rFonts w:hint="eastAsia"/>
          <w:sz w:val="21"/>
          <w:szCs w:val="21"/>
        </w:rPr>
      </w:pPr>
      <w:r>
        <w:rPr>
          <w:rFonts w:hint="eastAsia"/>
          <w:sz w:val="21"/>
          <w:szCs w:val="21"/>
        </w:rPr>
        <w:t>4.根据《政府采购质疑和投诉办法》第三十七条的规定，投诉人在全国范围12个月内三次以上投诉查无实据的，由财政部门列入不良行为记录名单。</w:t>
      </w:r>
    </w:p>
    <w:p w14:paraId="5715599F">
      <w:pPr>
        <w:adjustRightInd w:val="0"/>
        <w:snapToGrid w:val="0"/>
        <w:spacing w:line="288" w:lineRule="auto"/>
        <w:ind w:firstLine="420" w:firstLineChars="200"/>
        <w:rPr>
          <w:rFonts w:hint="eastAsia"/>
          <w:sz w:val="21"/>
          <w:szCs w:val="21"/>
        </w:rPr>
      </w:pPr>
      <w:r>
        <w:rPr>
          <w:rFonts w:hint="eastAsia"/>
          <w:sz w:val="21"/>
          <w:szCs w:val="21"/>
        </w:rPr>
        <w:t>投诉人有下列行为之一的，属于虚假、恶意投诉，由财政部门列入不良行为记录名单，禁止其1至3年内参加政府采购活动：</w:t>
      </w:r>
    </w:p>
    <w:p w14:paraId="691C1255">
      <w:pPr>
        <w:adjustRightInd w:val="0"/>
        <w:snapToGrid w:val="0"/>
        <w:spacing w:line="288" w:lineRule="auto"/>
        <w:ind w:firstLine="420" w:firstLineChars="200"/>
        <w:rPr>
          <w:rFonts w:hint="eastAsia"/>
          <w:sz w:val="21"/>
          <w:szCs w:val="21"/>
        </w:rPr>
      </w:pPr>
      <w:r>
        <w:rPr>
          <w:rFonts w:hint="eastAsia"/>
          <w:sz w:val="21"/>
          <w:szCs w:val="21"/>
        </w:rPr>
        <w:t>（1）捏造事实；</w:t>
      </w:r>
    </w:p>
    <w:p w14:paraId="74F84475">
      <w:pPr>
        <w:adjustRightInd w:val="0"/>
        <w:snapToGrid w:val="0"/>
        <w:spacing w:line="288" w:lineRule="auto"/>
        <w:ind w:firstLine="420" w:firstLineChars="200"/>
        <w:rPr>
          <w:rFonts w:hint="eastAsia"/>
          <w:sz w:val="21"/>
          <w:szCs w:val="21"/>
        </w:rPr>
      </w:pPr>
      <w:r>
        <w:rPr>
          <w:rFonts w:hint="eastAsia"/>
          <w:sz w:val="21"/>
          <w:szCs w:val="21"/>
        </w:rPr>
        <w:t>（2）提供虚假材料；</w:t>
      </w:r>
    </w:p>
    <w:p w14:paraId="736726D3">
      <w:pPr>
        <w:adjustRightInd w:val="0"/>
        <w:snapToGrid w:val="0"/>
        <w:spacing w:line="288" w:lineRule="auto"/>
        <w:ind w:firstLine="420" w:firstLineChars="200"/>
        <w:rPr>
          <w:rFonts w:hint="eastAsia"/>
          <w:sz w:val="21"/>
          <w:szCs w:val="21"/>
        </w:rPr>
      </w:pPr>
      <w:r>
        <w:rPr>
          <w:rFonts w:hint="eastAsia"/>
          <w:sz w:val="21"/>
          <w:szCs w:val="21"/>
        </w:rPr>
        <w:t>（3）以非法手段取得证明材料。证据来源的合法性存在明显疑问，投诉人无法证明其取得方式合法的，视为以非法手段取得证明材料。</w:t>
      </w:r>
    </w:p>
    <w:bookmarkEnd w:id="50"/>
    <w:p w14:paraId="57496343">
      <w:pPr>
        <w:adjustRightInd w:val="0"/>
        <w:snapToGrid w:val="0"/>
        <w:spacing w:line="288" w:lineRule="auto"/>
        <w:outlineLvl w:val="2"/>
        <w:rPr>
          <w:rFonts w:hint="eastAsia"/>
          <w:b/>
          <w:spacing w:val="-6"/>
          <w:kern w:val="0"/>
          <w:sz w:val="21"/>
          <w:szCs w:val="21"/>
        </w:rPr>
      </w:pPr>
      <w:bookmarkStart w:id="51" w:name="_Hlk92273111"/>
      <w:r>
        <w:rPr>
          <w:b/>
          <w:spacing w:val="-6"/>
          <w:kern w:val="0"/>
          <w:sz w:val="21"/>
          <w:szCs w:val="21"/>
        </w:rPr>
        <w:t>（</w:t>
      </w:r>
      <w:r>
        <w:rPr>
          <w:rFonts w:hint="eastAsia"/>
          <w:b/>
          <w:spacing w:val="-6"/>
          <w:kern w:val="0"/>
          <w:sz w:val="21"/>
          <w:szCs w:val="21"/>
        </w:rPr>
        <w:t>九</w:t>
      </w:r>
      <w:r>
        <w:rPr>
          <w:b/>
          <w:spacing w:val="-6"/>
          <w:kern w:val="0"/>
          <w:sz w:val="21"/>
          <w:szCs w:val="21"/>
        </w:rPr>
        <w:t>）</w:t>
      </w:r>
      <w:r>
        <w:rPr>
          <w:rFonts w:hint="eastAsia"/>
          <w:b/>
          <w:spacing w:val="-6"/>
          <w:kern w:val="0"/>
          <w:sz w:val="21"/>
          <w:szCs w:val="21"/>
        </w:rPr>
        <w:t>采购项目需要落实的政府采购政策</w:t>
      </w:r>
    </w:p>
    <w:bookmarkEnd w:id="51"/>
    <w:p w14:paraId="3571EFDC">
      <w:pPr>
        <w:adjustRightInd w:val="0"/>
        <w:snapToGrid w:val="0"/>
        <w:spacing w:line="288" w:lineRule="auto"/>
        <w:ind w:firstLine="422" w:firstLineChars="200"/>
        <w:rPr>
          <w:rFonts w:hint="eastAsia"/>
          <w:b/>
          <w:bCs/>
          <w:sz w:val="21"/>
          <w:szCs w:val="21"/>
        </w:rPr>
      </w:pPr>
      <w:r>
        <w:rPr>
          <w:rFonts w:hint="eastAsia"/>
          <w:b/>
          <w:bCs/>
          <w:sz w:val="21"/>
          <w:szCs w:val="21"/>
        </w:rPr>
        <w:t>1.进口产品</w:t>
      </w:r>
    </w:p>
    <w:p w14:paraId="6F0BA1B0">
      <w:pPr>
        <w:adjustRightInd w:val="0"/>
        <w:snapToGrid w:val="0"/>
        <w:spacing w:line="288" w:lineRule="auto"/>
        <w:ind w:firstLine="420" w:firstLineChars="200"/>
        <w:rPr>
          <w:rFonts w:hint="eastAsia"/>
          <w:sz w:val="21"/>
          <w:szCs w:val="21"/>
        </w:rPr>
      </w:pPr>
      <w:r>
        <w:rPr>
          <w:rFonts w:hint="eastAsia"/>
          <w:sz w:val="21"/>
          <w:szCs w:val="21"/>
        </w:rPr>
        <w:t>本项目原则上采购本国生产的货物、服务，不允许采购进口产品。优先采购向我国企业转让技术、与我国企业签订消化吸收再创新方案的供应商的进口产品。</w:t>
      </w:r>
    </w:p>
    <w:p w14:paraId="2C46C3D1">
      <w:pPr>
        <w:shd w:val="clear" w:color="auto" w:fill="FFFFFF"/>
        <w:adjustRightInd w:val="0"/>
        <w:snapToGrid w:val="0"/>
        <w:spacing w:line="288" w:lineRule="auto"/>
        <w:ind w:firstLine="369" w:firstLineChars="176"/>
        <w:jc w:val="left"/>
        <w:rPr>
          <w:rFonts w:hint="eastAsia"/>
          <w:sz w:val="21"/>
          <w:szCs w:val="21"/>
        </w:rPr>
      </w:pPr>
      <w:r>
        <w:rPr>
          <w:rFonts w:hint="eastAsia"/>
          <w:sz w:val="21"/>
          <w:szCs w:val="21"/>
        </w:rPr>
        <w:t>采购人已经在采购活动开始前向财政部门提出申请并获得财政部门审核同意（高校和科研院所采购用于科研的进口仪器设备，以及其他根据财政部规定实行备案管理的，实行备案管理）购买进口产品的，将在磋商文件中明确规定可以采购进口产品（但如果因信息不对称等原因，仍有满足需求的国内产品要求参与采购竞争的，不会对其加以限制，仍将按照公平竞争原则实施采购）。</w:t>
      </w:r>
    </w:p>
    <w:p w14:paraId="31D2EB8A">
      <w:pPr>
        <w:adjustRightInd w:val="0"/>
        <w:snapToGrid w:val="0"/>
        <w:spacing w:line="288" w:lineRule="auto"/>
        <w:ind w:firstLine="420" w:firstLineChars="200"/>
        <w:rPr>
          <w:rFonts w:hint="eastAsia"/>
          <w:sz w:val="21"/>
          <w:szCs w:val="21"/>
        </w:rPr>
      </w:pPr>
      <w:r>
        <w:rPr>
          <w:rFonts w:hint="eastAsia"/>
          <w:sz w:val="21"/>
          <w:szCs w:val="21"/>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03A2D2F8">
      <w:pPr>
        <w:adjustRightInd w:val="0"/>
        <w:snapToGrid w:val="0"/>
        <w:spacing w:line="288" w:lineRule="auto"/>
        <w:ind w:firstLine="422" w:firstLineChars="200"/>
        <w:rPr>
          <w:rFonts w:hint="eastAsia"/>
          <w:b/>
          <w:bCs/>
          <w:sz w:val="21"/>
          <w:szCs w:val="21"/>
        </w:rPr>
      </w:pPr>
      <w:r>
        <w:rPr>
          <w:rFonts w:hint="eastAsia"/>
          <w:b/>
          <w:bCs/>
          <w:sz w:val="21"/>
          <w:szCs w:val="21"/>
        </w:rPr>
        <w:t>2.支持绿色发展</w:t>
      </w:r>
    </w:p>
    <w:p w14:paraId="188432A9">
      <w:pPr>
        <w:adjustRightInd w:val="0"/>
        <w:snapToGrid w:val="0"/>
        <w:spacing w:line="288" w:lineRule="auto"/>
        <w:ind w:firstLine="420" w:firstLineChars="200"/>
        <w:rPr>
          <w:rFonts w:hint="eastAsia"/>
          <w:sz w:val="21"/>
          <w:szCs w:val="21"/>
          <w:u w:val="single"/>
        </w:rPr>
      </w:pPr>
      <w:r>
        <w:rPr>
          <w:rFonts w:hint="eastAsia"/>
          <w:sz w:val="21"/>
          <w:szCs w:val="21"/>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22984A93">
      <w:pPr>
        <w:adjustRightInd w:val="0"/>
        <w:snapToGrid w:val="0"/>
        <w:spacing w:line="288" w:lineRule="auto"/>
        <w:ind w:firstLine="420" w:firstLineChars="200"/>
        <w:rPr>
          <w:rFonts w:hint="eastAsia"/>
          <w:sz w:val="21"/>
          <w:szCs w:val="21"/>
        </w:rPr>
      </w:pPr>
      <w:r>
        <w:rPr>
          <w:rFonts w:hint="eastAsia"/>
          <w:sz w:val="21"/>
          <w:szCs w:val="21"/>
        </w:rPr>
        <w:t>采购人拟采购产品属于节能产品政府采购清单规定必须强制采购的，将在磋商文件中明确载明，供应商相应的响应产品须提供国家确定的认证机构出具的、处于有效期之内的节能产品认证证书。</w:t>
      </w:r>
    </w:p>
    <w:p w14:paraId="4771A053">
      <w:pPr>
        <w:adjustRightInd w:val="0"/>
        <w:snapToGrid w:val="0"/>
        <w:spacing w:line="288" w:lineRule="auto"/>
        <w:ind w:firstLine="422" w:firstLineChars="200"/>
        <w:rPr>
          <w:rFonts w:hint="eastAsia"/>
          <w:b/>
          <w:bCs/>
          <w:sz w:val="21"/>
          <w:szCs w:val="21"/>
        </w:rPr>
      </w:pPr>
      <w:r>
        <w:rPr>
          <w:rFonts w:hint="eastAsia"/>
          <w:b/>
          <w:bCs/>
          <w:sz w:val="21"/>
          <w:szCs w:val="21"/>
        </w:rPr>
        <w:t>3.支持中小企业发展</w:t>
      </w:r>
    </w:p>
    <w:p w14:paraId="6D206F75">
      <w:pPr>
        <w:adjustRightInd w:val="0"/>
        <w:snapToGrid w:val="0"/>
        <w:spacing w:line="288" w:lineRule="auto"/>
        <w:ind w:firstLine="420" w:firstLineChars="200"/>
        <w:rPr>
          <w:rFonts w:hint="eastAsia"/>
          <w:sz w:val="21"/>
          <w:szCs w:val="21"/>
        </w:rPr>
      </w:pPr>
      <w:r>
        <w:rPr>
          <w:rFonts w:hint="eastAsia"/>
          <w:sz w:val="21"/>
          <w:szCs w:val="21"/>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060DD82">
      <w:pPr>
        <w:adjustRightInd w:val="0"/>
        <w:snapToGrid w:val="0"/>
        <w:spacing w:line="288" w:lineRule="auto"/>
        <w:ind w:firstLine="420" w:firstLineChars="200"/>
        <w:rPr>
          <w:rFonts w:hint="eastAsia"/>
          <w:sz w:val="21"/>
          <w:szCs w:val="21"/>
        </w:rPr>
      </w:pPr>
      <w:r>
        <w:rPr>
          <w:rFonts w:hint="eastAsia"/>
          <w:sz w:val="21"/>
          <w:szCs w:val="21"/>
        </w:rPr>
        <w:t>3.2 在政府采购活动中，供应商提供的货物或者服务符合下列情形的，享受中小企业扶持政策：</w:t>
      </w:r>
    </w:p>
    <w:p w14:paraId="6F1E7D65">
      <w:pPr>
        <w:adjustRightInd w:val="0"/>
        <w:snapToGrid w:val="0"/>
        <w:spacing w:line="288" w:lineRule="auto"/>
        <w:ind w:firstLine="420" w:firstLineChars="200"/>
        <w:rPr>
          <w:rFonts w:hint="eastAsia"/>
          <w:sz w:val="21"/>
          <w:szCs w:val="21"/>
        </w:rPr>
      </w:pPr>
      <w:r>
        <w:rPr>
          <w:rFonts w:hint="eastAsia"/>
          <w:sz w:val="21"/>
          <w:szCs w:val="21"/>
        </w:rPr>
        <w:t>在货物采购项目中，货物由中小企业制造，即货物由</w:t>
      </w:r>
      <w:r>
        <w:rPr>
          <w:rFonts w:hint="eastAsia"/>
          <w:sz w:val="21"/>
          <w:szCs w:val="21"/>
          <w:u w:val="single"/>
        </w:rPr>
        <w:t>中小企业生产且使用该中小企业商号或者注册商标</w:t>
      </w:r>
      <w:r>
        <w:rPr>
          <w:rFonts w:hint="eastAsia"/>
          <w:sz w:val="21"/>
          <w:szCs w:val="21"/>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7FBD7C3B">
      <w:pPr>
        <w:adjustRightInd w:val="0"/>
        <w:snapToGrid w:val="0"/>
        <w:spacing w:line="288" w:lineRule="auto"/>
        <w:ind w:firstLine="420" w:firstLineChars="200"/>
        <w:rPr>
          <w:rFonts w:hint="eastAsia"/>
          <w:sz w:val="21"/>
          <w:szCs w:val="21"/>
        </w:rPr>
      </w:pPr>
      <w:r>
        <w:rPr>
          <w:rFonts w:hint="eastAsia"/>
          <w:sz w:val="21"/>
          <w:szCs w:val="21"/>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2353DD0B">
      <w:pPr>
        <w:adjustRightInd w:val="0"/>
        <w:snapToGrid w:val="0"/>
        <w:spacing w:line="288" w:lineRule="auto"/>
        <w:ind w:firstLine="420" w:firstLineChars="200"/>
        <w:jc w:val="left"/>
        <w:rPr>
          <w:rFonts w:hint="eastAsia"/>
          <w:sz w:val="21"/>
          <w:szCs w:val="21"/>
        </w:rPr>
      </w:pPr>
      <w:r>
        <w:rPr>
          <w:rFonts w:hint="eastAsia"/>
          <w:sz w:val="21"/>
          <w:szCs w:val="21"/>
        </w:rPr>
        <w:t>中小企业享受扶持政策获得政府采购合同的，小微企业不得将合同分包给大中型企业，中型企业不得将合同分包给大型企业。</w:t>
      </w:r>
    </w:p>
    <w:p w14:paraId="6353C157">
      <w:pPr>
        <w:adjustRightInd w:val="0"/>
        <w:snapToGrid w:val="0"/>
        <w:spacing w:line="288" w:lineRule="auto"/>
        <w:ind w:firstLine="420" w:firstLineChars="200"/>
        <w:jc w:val="left"/>
        <w:rPr>
          <w:rFonts w:hint="eastAsia"/>
          <w:sz w:val="21"/>
          <w:szCs w:val="21"/>
        </w:rPr>
      </w:pPr>
      <w:r>
        <w:rPr>
          <w:rFonts w:hint="eastAsia"/>
          <w:sz w:val="21"/>
          <w:szCs w:val="21"/>
        </w:rPr>
        <w:t>3.4 以联合体形式参加政府采购活动，联合体各方均为中小企业的，联合体视同中小企业。其中，联合体各方均为小微企业的，联合体视同小微企业。</w:t>
      </w:r>
    </w:p>
    <w:p w14:paraId="1F2D1859">
      <w:pPr>
        <w:adjustRightInd w:val="0"/>
        <w:snapToGrid w:val="0"/>
        <w:spacing w:line="288" w:lineRule="auto"/>
        <w:ind w:firstLine="420" w:firstLineChars="200"/>
        <w:jc w:val="left"/>
        <w:rPr>
          <w:rFonts w:hint="eastAsia"/>
          <w:sz w:val="21"/>
          <w:szCs w:val="21"/>
        </w:rPr>
      </w:pPr>
      <w:r>
        <w:rPr>
          <w:rFonts w:hint="eastAsia"/>
          <w:sz w:val="21"/>
          <w:szCs w:val="21"/>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200BDDD5">
      <w:pPr>
        <w:adjustRightInd w:val="0"/>
        <w:snapToGrid w:val="0"/>
        <w:spacing w:line="288" w:lineRule="auto"/>
        <w:ind w:firstLine="420" w:firstLineChars="200"/>
        <w:jc w:val="left"/>
        <w:rPr>
          <w:rFonts w:hint="eastAsia"/>
          <w:sz w:val="21"/>
          <w:szCs w:val="21"/>
        </w:rPr>
      </w:pPr>
      <w:r>
        <w:rPr>
          <w:rFonts w:hint="eastAsia"/>
          <w:sz w:val="21"/>
          <w:szCs w:val="21"/>
        </w:rPr>
        <w:t>组成联合体或者接受分包合同的中小企业与联合体内其他企业、分包企业之间不得存在直接控股、管理关系。</w:t>
      </w:r>
    </w:p>
    <w:p w14:paraId="024A0382">
      <w:pPr>
        <w:adjustRightInd w:val="0"/>
        <w:snapToGrid w:val="0"/>
        <w:spacing w:line="288" w:lineRule="auto"/>
        <w:ind w:firstLine="420" w:firstLineChars="200"/>
        <w:jc w:val="left"/>
        <w:rPr>
          <w:rFonts w:hint="eastAsia"/>
          <w:sz w:val="21"/>
          <w:szCs w:val="21"/>
        </w:rPr>
      </w:pPr>
      <w:r>
        <w:rPr>
          <w:rFonts w:hint="eastAsia"/>
          <w:sz w:val="21"/>
          <w:szCs w:val="21"/>
        </w:rPr>
        <w:t>专门面向中小企业采购的项目或者采购包，不再执行价格评审优惠的扶持政策。</w:t>
      </w:r>
    </w:p>
    <w:p w14:paraId="6C753E82">
      <w:pPr>
        <w:adjustRightInd w:val="0"/>
        <w:snapToGrid w:val="0"/>
        <w:spacing w:line="288" w:lineRule="auto"/>
        <w:ind w:firstLine="420" w:firstLineChars="200"/>
        <w:jc w:val="left"/>
        <w:rPr>
          <w:rFonts w:hint="eastAsia"/>
          <w:sz w:val="21"/>
          <w:szCs w:val="21"/>
        </w:rPr>
      </w:pPr>
      <w:r>
        <w:rPr>
          <w:rFonts w:hint="eastAsia"/>
          <w:sz w:val="21"/>
          <w:szCs w:val="21"/>
        </w:rPr>
        <w:t>3.6 未预留份额专门面向中小企业采购的采购项目，以及预留份额项目中的非预留部分采购包，对符合《政府采购促进中小企业发展管理办法》规定的小微企业报价给予10%（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2%）的扣除，用扣除后的价格参加评审。组成联合体或者接受分包的小微企业与联合体内其他企业、分包企业之间存在直接控股、管理关系的，不享受价格扣除优惠政策。</w:t>
      </w:r>
    </w:p>
    <w:p w14:paraId="68EBE87A">
      <w:pPr>
        <w:adjustRightInd w:val="0"/>
        <w:snapToGrid w:val="0"/>
        <w:spacing w:line="288" w:lineRule="auto"/>
        <w:ind w:firstLine="420" w:firstLineChars="200"/>
        <w:jc w:val="left"/>
        <w:rPr>
          <w:rFonts w:hint="eastAsia"/>
          <w:sz w:val="21"/>
          <w:szCs w:val="21"/>
        </w:rPr>
      </w:pPr>
      <w:r>
        <w:rPr>
          <w:rFonts w:hint="eastAsia"/>
          <w:sz w:val="21"/>
          <w:szCs w:val="21"/>
        </w:rPr>
        <w:t>3.7 中小企业参加政府采购活动，应当出具本办法规定的《中小企业声明函》，否则不得享受相关中小企业扶持政策。</w:t>
      </w:r>
    </w:p>
    <w:p w14:paraId="3D428CC7">
      <w:pPr>
        <w:adjustRightInd w:val="0"/>
        <w:snapToGrid w:val="0"/>
        <w:spacing w:line="288" w:lineRule="auto"/>
        <w:ind w:firstLine="420" w:firstLineChars="200"/>
        <w:jc w:val="left"/>
        <w:rPr>
          <w:rFonts w:hint="eastAsia"/>
          <w:sz w:val="21"/>
          <w:szCs w:val="21"/>
        </w:rPr>
      </w:pPr>
      <w:r>
        <w:rPr>
          <w:rFonts w:hint="eastAsia"/>
          <w:sz w:val="21"/>
          <w:szCs w:val="21"/>
        </w:rPr>
        <w:t>《中小企业声明函》由参加政府采购活动的供应商出具。以联合体形式参加政府采购活动或者合同分包的，《中小企业声明函》中需填写联合体中的中小企业或签订分包意向协议的中小企业相关信息。</w:t>
      </w:r>
    </w:p>
    <w:p w14:paraId="3D1F7CD1">
      <w:pPr>
        <w:adjustRightInd w:val="0"/>
        <w:snapToGrid w:val="0"/>
        <w:spacing w:line="288" w:lineRule="auto"/>
        <w:ind w:firstLine="420" w:firstLineChars="200"/>
        <w:rPr>
          <w:rFonts w:hint="eastAsia"/>
          <w:sz w:val="21"/>
          <w:szCs w:val="21"/>
        </w:rPr>
      </w:pPr>
      <w:r>
        <w:rPr>
          <w:rFonts w:hint="eastAsia"/>
          <w:sz w:val="21"/>
          <w:szCs w:val="21"/>
        </w:rPr>
        <w:t>3.8 供应商提供《中小企业声明函》内容不实的，属于提供虚假材料谋取中标、成交，依照《中华人民共和国政府采购法》等国家有关规定追究相应责任。</w:t>
      </w:r>
    </w:p>
    <w:p w14:paraId="7C04458C">
      <w:pPr>
        <w:adjustRightInd w:val="0"/>
        <w:snapToGrid w:val="0"/>
        <w:spacing w:line="288" w:lineRule="auto"/>
        <w:ind w:firstLine="420" w:firstLineChars="200"/>
        <w:rPr>
          <w:rFonts w:hint="eastAsia"/>
          <w:sz w:val="21"/>
          <w:szCs w:val="21"/>
          <w:u w:val="single"/>
        </w:rPr>
      </w:pPr>
      <w:r>
        <w:rPr>
          <w:rFonts w:hint="eastAsia"/>
          <w:sz w:val="21"/>
          <w:szCs w:val="21"/>
          <w:u w:val="single"/>
        </w:rPr>
        <w:t>3.9 供应商提供的《中小企业声明函》中，企业数据（如从业人员，营业收入，资产总额）有误的，采购组织机构或评标委员会可以要求供应商进行澄清、说明。但《中小企业声明函》出现下列情形的，《中小企业声明函》无效，不享受《政府采购促进中小企业发展管理办法》规定的中小企业扶持政策：</w:t>
      </w:r>
    </w:p>
    <w:p w14:paraId="4AED1414">
      <w:pPr>
        <w:adjustRightInd w:val="0"/>
        <w:snapToGrid w:val="0"/>
        <w:spacing w:line="288" w:lineRule="auto"/>
        <w:ind w:firstLine="420" w:firstLineChars="200"/>
        <w:rPr>
          <w:rFonts w:hint="eastAsia"/>
          <w:sz w:val="21"/>
          <w:szCs w:val="21"/>
          <w:u w:val="single"/>
        </w:rPr>
      </w:pPr>
      <w:r>
        <w:rPr>
          <w:rFonts w:hint="eastAsia"/>
          <w:sz w:val="21"/>
          <w:szCs w:val="21"/>
          <w:u w:val="single"/>
        </w:rPr>
        <w:t>（1）内容未包括全部采购标的；</w:t>
      </w:r>
    </w:p>
    <w:p w14:paraId="042825CD">
      <w:pPr>
        <w:adjustRightInd w:val="0"/>
        <w:snapToGrid w:val="0"/>
        <w:spacing w:line="288" w:lineRule="auto"/>
        <w:ind w:firstLine="420" w:firstLineChars="200"/>
        <w:rPr>
          <w:rFonts w:hint="eastAsia"/>
          <w:sz w:val="21"/>
          <w:szCs w:val="21"/>
          <w:u w:val="single"/>
        </w:rPr>
      </w:pPr>
      <w:r>
        <w:rPr>
          <w:rFonts w:hint="eastAsia"/>
          <w:sz w:val="21"/>
          <w:szCs w:val="21"/>
          <w:u w:val="single"/>
        </w:rPr>
        <w:t>（2）未填写标的所属行业，或者填写的所属行业与磋商文件明确的所属行业不一致；</w:t>
      </w:r>
    </w:p>
    <w:p w14:paraId="133ED77B">
      <w:pPr>
        <w:adjustRightInd w:val="0"/>
        <w:snapToGrid w:val="0"/>
        <w:spacing w:line="288" w:lineRule="auto"/>
        <w:ind w:firstLine="420" w:firstLineChars="200"/>
        <w:rPr>
          <w:rFonts w:hint="eastAsia"/>
          <w:sz w:val="21"/>
          <w:szCs w:val="21"/>
          <w:u w:val="single"/>
        </w:rPr>
      </w:pPr>
      <w:r>
        <w:rPr>
          <w:rFonts w:hint="eastAsia"/>
          <w:sz w:val="21"/>
          <w:szCs w:val="21"/>
          <w:u w:val="single"/>
        </w:rPr>
        <w:t>（3）未填写企业类型、填写的企业类型不明确或填写的企业类型与实际不符（即：企业类型（中型企业、小型企业或微型企业）填写错误）。</w:t>
      </w:r>
    </w:p>
    <w:p w14:paraId="6CDD5163">
      <w:pPr>
        <w:adjustRightInd w:val="0"/>
        <w:snapToGrid w:val="0"/>
        <w:spacing w:line="288" w:lineRule="auto"/>
        <w:ind w:firstLine="420" w:firstLineChars="200"/>
        <w:rPr>
          <w:rFonts w:hint="eastAsia"/>
          <w:sz w:val="21"/>
          <w:szCs w:val="21"/>
          <w:u w:val="single"/>
        </w:rPr>
      </w:pPr>
      <w:r>
        <w:rPr>
          <w:rFonts w:hint="eastAsia"/>
          <w:sz w:val="21"/>
          <w:szCs w:val="21"/>
          <w:u w:val="single"/>
        </w:rPr>
        <w:t>供应商声明的类型获得了本不应获得的利益（价格扣除或者资格审查通过），属于提供虚假材料。构成“提供虚假材料谋取中标的”，依法承担法律责任。</w:t>
      </w:r>
    </w:p>
    <w:p w14:paraId="01883CA7">
      <w:pPr>
        <w:adjustRightInd w:val="0"/>
        <w:snapToGrid w:val="0"/>
        <w:spacing w:line="288" w:lineRule="auto"/>
        <w:ind w:firstLine="422" w:firstLineChars="200"/>
        <w:rPr>
          <w:rFonts w:hint="eastAsia"/>
          <w:b/>
          <w:bCs/>
          <w:sz w:val="21"/>
          <w:szCs w:val="21"/>
        </w:rPr>
      </w:pPr>
      <w:r>
        <w:rPr>
          <w:rFonts w:hint="eastAsia"/>
          <w:b/>
          <w:bCs/>
          <w:sz w:val="21"/>
          <w:szCs w:val="21"/>
        </w:rPr>
        <w:t>4.支持监狱企业发展</w:t>
      </w:r>
    </w:p>
    <w:p w14:paraId="628B858B">
      <w:pPr>
        <w:adjustRightInd w:val="0"/>
        <w:snapToGrid w:val="0"/>
        <w:spacing w:line="288" w:lineRule="auto"/>
        <w:ind w:firstLine="420" w:firstLineChars="200"/>
        <w:jc w:val="left"/>
        <w:rPr>
          <w:rFonts w:hint="eastAsia"/>
          <w:sz w:val="21"/>
          <w:szCs w:val="21"/>
        </w:rPr>
      </w:pPr>
      <w:r>
        <w:rPr>
          <w:rFonts w:hint="eastAsia"/>
          <w:sz w:val="21"/>
          <w:szCs w:val="21"/>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1D8F0C27">
      <w:pPr>
        <w:adjustRightInd w:val="0"/>
        <w:snapToGrid w:val="0"/>
        <w:spacing w:line="288" w:lineRule="auto"/>
        <w:ind w:firstLine="422" w:firstLineChars="200"/>
        <w:rPr>
          <w:rFonts w:hint="eastAsia"/>
          <w:b/>
          <w:bCs/>
          <w:sz w:val="21"/>
          <w:szCs w:val="21"/>
        </w:rPr>
      </w:pPr>
      <w:r>
        <w:rPr>
          <w:rFonts w:hint="eastAsia"/>
          <w:b/>
          <w:bCs/>
          <w:sz w:val="21"/>
          <w:szCs w:val="21"/>
        </w:rPr>
        <w:t>5.促进残疾人就业</w:t>
      </w:r>
    </w:p>
    <w:p w14:paraId="13D1ED44">
      <w:pPr>
        <w:adjustRightInd w:val="0"/>
        <w:snapToGrid w:val="0"/>
        <w:spacing w:line="288" w:lineRule="auto"/>
        <w:ind w:firstLine="420" w:firstLineChars="200"/>
        <w:jc w:val="left"/>
        <w:rPr>
          <w:rFonts w:hint="eastAsia"/>
          <w:sz w:val="21"/>
          <w:szCs w:val="21"/>
        </w:rPr>
      </w:pPr>
      <w:r>
        <w:rPr>
          <w:rFonts w:hint="eastAsia"/>
          <w:sz w:val="21"/>
          <w:szCs w:val="21"/>
        </w:rPr>
        <w:t>符合《关于促进残疾人就业政府采购政策的通知》（财库[2017]141号）规定的条件并提供《残疾人福利性单位声明函》的残疾人福利性单位视同小型、微型企业。</w:t>
      </w:r>
    </w:p>
    <w:p w14:paraId="77880CE9">
      <w:pPr>
        <w:adjustRightInd w:val="0"/>
        <w:snapToGrid w:val="0"/>
        <w:spacing w:line="288" w:lineRule="auto"/>
        <w:ind w:firstLine="422" w:firstLineChars="200"/>
        <w:rPr>
          <w:rFonts w:hint="eastAsia"/>
          <w:b/>
          <w:bCs/>
          <w:sz w:val="21"/>
          <w:szCs w:val="21"/>
        </w:rPr>
      </w:pPr>
      <w:r>
        <w:rPr>
          <w:rFonts w:hint="eastAsia"/>
          <w:b/>
          <w:bCs/>
          <w:sz w:val="21"/>
          <w:szCs w:val="21"/>
        </w:rPr>
        <w:t>6.支持创新发展</w:t>
      </w:r>
    </w:p>
    <w:p w14:paraId="3964443A">
      <w:pPr>
        <w:adjustRightInd w:val="0"/>
        <w:snapToGrid w:val="0"/>
        <w:spacing w:line="288" w:lineRule="auto"/>
        <w:ind w:firstLine="420" w:firstLineChars="200"/>
        <w:rPr>
          <w:rFonts w:hint="eastAsia"/>
          <w:sz w:val="21"/>
          <w:szCs w:val="21"/>
        </w:rPr>
      </w:pPr>
      <w:r>
        <w:rPr>
          <w:rFonts w:hint="eastAsia"/>
          <w:sz w:val="21"/>
          <w:szCs w:val="21"/>
        </w:rPr>
        <w:t>采购人优先采购被认定为首台套产品和“制造精品”的自主创新产品。</w:t>
      </w:r>
    </w:p>
    <w:p w14:paraId="569A2907">
      <w:pPr>
        <w:adjustRightInd w:val="0"/>
        <w:snapToGrid w:val="0"/>
        <w:spacing w:line="288" w:lineRule="auto"/>
        <w:ind w:firstLine="420" w:firstLineChars="200"/>
        <w:rPr>
          <w:rFonts w:hint="eastAsia"/>
          <w:sz w:val="21"/>
          <w:szCs w:val="21"/>
        </w:rPr>
      </w:pPr>
      <w:r>
        <w:rPr>
          <w:rFonts w:hint="eastAsia"/>
          <w:sz w:val="21"/>
          <w:szCs w:val="21"/>
        </w:rPr>
        <w:t>对省级以上主管部门认定的首台套产品，自纳入《省推广应用指导目录》起3年内参加政府采购活动，视同已具备相应销售业绩，业绩分为满分。</w:t>
      </w:r>
    </w:p>
    <w:p w14:paraId="7324E814">
      <w:pPr>
        <w:adjustRightInd w:val="0"/>
        <w:snapToGrid w:val="0"/>
        <w:spacing w:line="288" w:lineRule="auto"/>
        <w:rPr>
          <w:rFonts w:hint="eastAsia"/>
          <w:sz w:val="21"/>
          <w:szCs w:val="21"/>
        </w:rPr>
      </w:pPr>
      <w:r>
        <w:rPr>
          <w:rFonts w:hint="eastAsia"/>
          <w:sz w:val="21"/>
          <w:szCs w:val="21"/>
        </w:rPr>
        <w:t>产品核心技术高于国内领先水平，并具有明晰自主知识产权的“制造精品”产品，自认定之日起2年内视同已具备相应销售业绩，参加政府采购活动时业绩分值为满分。</w:t>
      </w:r>
      <w:r>
        <w:rPr>
          <w:rFonts w:hint="eastAsia"/>
          <w:sz w:val="21"/>
          <w:szCs w:val="21"/>
        </w:rPr>
        <w:br w:type="page"/>
      </w:r>
    </w:p>
    <w:p w14:paraId="69E82EBD">
      <w:pPr>
        <w:adjustRightInd w:val="0"/>
        <w:snapToGrid w:val="0"/>
        <w:spacing w:line="288" w:lineRule="auto"/>
        <w:jc w:val="center"/>
        <w:outlineLvl w:val="1"/>
        <w:rPr>
          <w:rFonts w:hint="eastAsia"/>
          <w:b/>
          <w:bCs/>
          <w:sz w:val="21"/>
          <w:szCs w:val="21"/>
        </w:rPr>
      </w:pPr>
      <w:r>
        <w:rPr>
          <w:rFonts w:hint="eastAsia"/>
          <w:b/>
          <w:bCs/>
          <w:sz w:val="21"/>
          <w:szCs w:val="21"/>
        </w:rPr>
        <w:t>二、磋商文件</w:t>
      </w:r>
    </w:p>
    <w:p w14:paraId="0B560306">
      <w:pPr>
        <w:adjustRightInd w:val="0"/>
        <w:snapToGrid w:val="0"/>
        <w:spacing w:line="288" w:lineRule="auto"/>
        <w:rPr>
          <w:rFonts w:hint="eastAsia"/>
          <w:b/>
          <w:bCs/>
          <w:sz w:val="21"/>
          <w:szCs w:val="21"/>
        </w:rPr>
      </w:pPr>
      <w:r>
        <w:rPr>
          <w:rFonts w:hint="eastAsia"/>
          <w:b/>
          <w:bCs/>
          <w:sz w:val="21"/>
          <w:szCs w:val="21"/>
        </w:rPr>
        <w:t>（一）磋商文件的构成</w:t>
      </w:r>
    </w:p>
    <w:p w14:paraId="7DBEA20A">
      <w:pPr>
        <w:adjustRightInd w:val="0"/>
        <w:snapToGrid w:val="0"/>
        <w:spacing w:line="288" w:lineRule="auto"/>
        <w:ind w:firstLine="420" w:firstLineChars="200"/>
        <w:rPr>
          <w:rFonts w:hint="eastAsia"/>
          <w:sz w:val="21"/>
          <w:szCs w:val="21"/>
        </w:rPr>
      </w:pPr>
      <w:r>
        <w:rPr>
          <w:rFonts w:hint="eastAsia"/>
          <w:sz w:val="21"/>
          <w:szCs w:val="21"/>
        </w:rPr>
        <w:t>本磋商文件由以下部分组成：</w:t>
      </w:r>
    </w:p>
    <w:p w14:paraId="155B67ED">
      <w:pPr>
        <w:adjustRightInd w:val="0"/>
        <w:snapToGrid w:val="0"/>
        <w:spacing w:line="288" w:lineRule="auto"/>
        <w:ind w:firstLine="420" w:firstLineChars="200"/>
        <w:rPr>
          <w:rFonts w:hint="eastAsia"/>
          <w:sz w:val="21"/>
          <w:szCs w:val="21"/>
        </w:rPr>
      </w:pPr>
      <w:r>
        <w:rPr>
          <w:rFonts w:hint="eastAsia"/>
          <w:sz w:val="21"/>
          <w:szCs w:val="21"/>
        </w:rPr>
        <w:t>1.采购邀请</w:t>
      </w:r>
    </w:p>
    <w:p w14:paraId="6EAEA02C">
      <w:pPr>
        <w:adjustRightInd w:val="0"/>
        <w:snapToGrid w:val="0"/>
        <w:spacing w:line="288" w:lineRule="auto"/>
        <w:ind w:firstLine="420" w:firstLineChars="200"/>
        <w:rPr>
          <w:rFonts w:hint="eastAsia"/>
          <w:sz w:val="21"/>
          <w:szCs w:val="21"/>
        </w:rPr>
      </w:pPr>
      <w:r>
        <w:rPr>
          <w:rFonts w:hint="eastAsia"/>
          <w:sz w:val="21"/>
          <w:szCs w:val="21"/>
        </w:rPr>
        <w:t>2.采购需求</w:t>
      </w:r>
    </w:p>
    <w:p w14:paraId="3C43B737">
      <w:pPr>
        <w:adjustRightInd w:val="0"/>
        <w:snapToGrid w:val="0"/>
        <w:spacing w:line="288" w:lineRule="auto"/>
        <w:ind w:firstLine="420" w:firstLineChars="200"/>
        <w:rPr>
          <w:rFonts w:hint="eastAsia"/>
          <w:sz w:val="21"/>
          <w:szCs w:val="21"/>
        </w:rPr>
      </w:pPr>
      <w:r>
        <w:rPr>
          <w:rFonts w:hint="eastAsia"/>
          <w:sz w:val="21"/>
          <w:szCs w:val="21"/>
        </w:rPr>
        <w:t>3.供应商须知</w:t>
      </w:r>
    </w:p>
    <w:p w14:paraId="0CD87CF2">
      <w:pPr>
        <w:adjustRightInd w:val="0"/>
        <w:snapToGrid w:val="0"/>
        <w:spacing w:line="288" w:lineRule="auto"/>
        <w:ind w:firstLine="420" w:firstLineChars="200"/>
        <w:rPr>
          <w:rFonts w:hint="eastAsia"/>
          <w:sz w:val="21"/>
          <w:szCs w:val="21"/>
        </w:rPr>
      </w:pPr>
      <w:r>
        <w:rPr>
          <w:rFonts w:hint="eastAsia"/>
          <w:sz w:val="21"/>
          <w:szCs w:val="21"/>
        </w:rPr>
        <w:t>4.评审方法和评审标准</w:t>
      </w:r>
    </w:p>
    <w:p w14:paraId="683DF9B9">
      <w:pPr>
        <w:adjustRightInd w:val="0"/>
        <w:snapToGrid w:val="0"/>
        <w:spacing w:line="288" w:lineRule="auto"/>
        <w:ind w:firstLine="420" w:firstLineChars="200"/>
        <w:rPr>
          <w:rFonts w:hint="eastAsia"/>
          <w:sz w:val="21"/>
          <w:szCs w:val="21"/>
        </w:rPr>
      </w:pPr>
      <w:r>
        <w:rPr>
          <w:rFonts w:hint="eastAsia"/>
          <w:sz w:val="21"/>
          <w:szCs w:val="21"/>
        </w:rPr>
        <w:t>5.拟签订的合同文本</w:t>
      </w:r>
    </w:p>
    <w:p w14:paraId="2CA215AF">
      <w:pPr>
        <w:adjustRightInd w:val="0"/>
        <w:snapToGrid w:val="0"/>
        <w:spacing w:line="288" w:lineRule="auto"/>
        <w:ind w:firstLine="420" w:firstLineChars="200"/>
        <w:rPr>
          <w:rFonts w:hint="eastAsia"/>
          <w:sz w:val="21"/>
          <w:szCs w:val="21"/>
        </w:rPr>
      </w:pPr>
      <w:r>
        <w:rPr>
          <w:rFonts w:hint="eastAsia"/>
          <w:sz w:val="21"/>
          <w:szCs w:val="21"/>
        </w:rPr>
        <w:t>6.响应文件格式</w:t>
      </w:r>
    </w:p>
    <w:p w14:paraId="6126AE7E">
      <w:pPr>
        <w:adjustRightInd w:val="0"/>
        <w:snapToGrid w:val="0"/>
        <w:spacing w:line="288" w:lineRule="auto"/>
        <w:ind w:firstLine="420" w:firstLineChars="200"/>
        <w:rPr>
          <w:rFonts w:hint="eastAsia"/>
          <w:sz w:val="21"/>
          <w:szCs w:val="21"/>
        </w:rPr>
      </w:pPr>
      <w:r>
        <w:rPr>
          <w:rFonts w:hint="eastAsia"/>
          <w:sz w:val="21"/>
          <w:szCs w:val="21"/>
        </w:rPr>
        <w:t>7.本项目磋商文件的澄清、答复、修改、补充的内容</w:t>
      </w:r>
    </w:p>
    <w:p w14:paraId="24010266">
      <w:pPr>
        <w:adjustRightInd w:val="0"/>
        <w:snapToGrid w:val="0"/>
        <w:spacing w:line="288" w:lineRule="auto"/>
        <w:rPr>
          <w:rFonts w:hint="eastAsia"/>
          <w:b/>
          <w:bCs/>
          <w:sz w:val="21"/>
          <w:szCs w:val="21"/>
        </w:rPr>
      </w:pPr>
      <w:r>
        <w:rPr>
          <w:rFonts w:hint="eastAsia"/>
          <w:b/>
          <w:bCs/>
          <w:sz w:val="21"/>
          <w:szCs w:val="21"/>
        </w:rPr>
        <w:t>（二）供应商的风险</w:t>
      </w:r>
    </w:p>
    <w:p w14:paraId="55C5C8BD">
      <w:pPr>
        <w:adjustRightInd w:val="0"/>
        <w:snapToGrid w:val="0"/>
        <w:spacing w:line="288" w:lineRule="auto"/>
        <w:ind w:firstLine="420" w:firstLineChars="200"/>
        <w:rPr>
          <w:rFonts w:hint="eastAsia"/>
          <w:sz w:val="21"/>
          <w:szCs w:val="21"/>
        </w:rPr>
      </w:pPr>
      <w:r>
        <w:rPr>
          <w:rFonts w:hint="eastAsia"/>
          <w:sz w:val="21"/>
          <w:szCs w:val="21"/>
        </w:rPr>
        <w:t>供应商没有按照磋商文件要求提供全部资料，或者供应商没有对磋商文件在各方面作出实质性响应是供应商的风险，并可能导致其响应被拒绝。</w:t>
      </w:r>
    </w:p>
    <w:p w14:paraId="1FB2D1A7">
      <w:pPr>
        <w:adjustRightInd w:val="0"/>
        <w:snapToGrid w:val="0"/>
        <w:spacing w:line="288" w:lineRule="auto"/>
        <w:rPr>
          <w:rFonts w:hint="eastAsia"/>
          <w:b/>
          <w:bCs/>
          <w:sz w:val="21"/>
          <w:szCs w:val="21"/>
        </w:rPr>
      </w:pPr>
      <w:r>
        <w:rPr>
          <w:rFonts w:hint="eastAsia"/>
          <w:b/>
          <w:bCs/>
          <w:sz w:val="21"/>
          <w:szCs w:val="21"/>
        </w:rPr>
        <w:t>（三）磋商文件的澄清与修改</w:t>
      </w:r>
    </w:p>
    <w:p w14:paraId="2A21C916">
      <w:pPr>
        <w:adjustRightInd w:val="0"/>
        <w:snapToGrid w:val="0"/>
        <w:spacing w:line="288" w:lineRule="auto"/>
        <w:ind w:firstLine="420" w:firstLineChars="200"/>
        <w:rPr>
          <w:rFonts w:hint="eastAsia"/>
          <w:sz w:val="21"/>
          <w:szCs w:val="21"/>
        </w:rPr>
      </w:pPr>
      <w:r>
        <w:rPr>
          <w:rFonts w:hint="eastAsia"/>
          <w:sz w:val="21"/>
          <w:szCs w:val="21"/>
        </w:rPr>
        <w:t>1.提交首次响应文件截止之日前，采购人、采购代理机构可以对已发出的磋商文件进行必要的澄清或者修改，澄清或者修改的内容作为磋商文件的组成部分。</w:t>
      </w:r>
    </w:p>
    <w:p w14:paraId="6D2C2D87">
      <w:pPr>
        <w:adjustRightInd w:val="0"/>
        <w:snapToGrid w:val="0"/>
        <w:spacing w:line="288" w:lineRule="auto"/>
        <w:ind w:firstLine="420" w:firstLineChars="200"/>
        <w:rPr>
          <w:rFonts w:hint="eastAsia"/>
          <w:sz w:val="21"/>
          <w:szCs w:val="21"/>
        </w:rPr>
      </w:pPr>
      <w:r>
        <w:rPr>
          <w:rFonts w:hint="eastAsia"/>
          <w:sz w:val="21"/>
          <w:szCs w:val="21"/>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14:paraId="52DB7A65">
      <w:pPr>
        <w:adjustRightInd w:val="0"/>
        <w:snapToGrid w:val="0"/>
        <w:spacing w:line="288" w:lineRule="auto"/>
        <w:ind w:firstLine="420" w:firstLineChars="200"/>
        <w:rPr>
          <w:rFonts w:hint="eastAsia"/>
          <w:sz w:val="21"/>
          <w:szCs w:val="21"/>
        </w:rPr>
      </w:pPr>
      <w:r>
        <w:rPr>
          <w:rFonts w:hint="eastAsia"/>
          <w:sz w:val="21"/>
          <w:szCs w:val="21"/>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14:paraId="48F35353">
      <w:pPr>
        <w:adjustRightInd w:val="0"/>
        <w:snapToGrid w:val="0"/>
        <w:spacing w:line="288" w:lineRule="auto"/>
        <w:ind w:firstLine="420" w:firstLineChars="200"/>
        <w:rPr>
          <w:rFonts w:hint="eastAsia"/>
          <w:sz w:val="21"/>
          <w:szCs w:val="21"/>
        </w:rPr>
      </w:pPr>
      <w:r>
        <w:rPr>
          <w:rFonts w:hint="eastAsia"/>
          <w:sz w:val="21"/>
          <w:szCs w:val="21"/>
        </w:rPr>
        <w:t>3.磋商文件澄清、答复、修改、补充的内容为磋商文件的组成部分。当磋商文件与磋商文件的答复、澄清、修改、补充通知就同一内容的表述不一致时，以最后发出的书面形式文件为准。</w:t>
      </w:r>
    </w:p>
    <w:p w14:paraId="39D080CD">
      <w:pPr>
        <w:adjustRightInd w:val="0"/>
        <w:snapToGrid w:val="0"/>
        <w:spacing w:line="288" w:lineRule="auto"/>
        <w:ind w:firstLine="420" w:firstLineChars="200"/>
        <w:rPr>
          <w:rFonts w:hint="eastAsia"/>
          <w:sz w:val="21"/>
          <w:szCs w:val="21"/>
        </w:rPr>
      </w:pPr>
      <w:r>
        <w:rPr>
          <w:rFonts w:hint="eastAsia"/>
          <w:sz w:val="21"/>
          <w:szCs w:val="21"/>
        </w:rPr>
        <w:t>4.磋商文件的澄清、答复、修改或补充都应该通过本采购代理机构以法定形式发布，采购人非通过本机构，不得擅自澄清、答复、修改或补充磋商文件。</w:t>
      </w:r>
    </w:p>
    <w:p w14:paraId="0EEA16A9">
      <w:pPr>
        <w:adjustRightInd w:val="0"/>
        <w:snapToGrid w:val="0"/>
        <w:spacing w:line="288" w:lineRule="auto"/>
        <w:rPr>
          <w:rFonts w:hint="eastAsia"/>
          <w:sz w:val="21"/>
          <w:szCs w:val="21"/>
        </w:rPr>
      </w:pPr>
      <w:r>
        <w:rPr>
          <w:rFonts w:hint="eastAsia"/>
          <w:sz w:val="21"/>
          <w:szCs w:val="21"/>
        </w:rPr>
        <w:br w:type="page"/>
      </w:r>
    </w:p>
    <w:p w14:paraId="4574113C">
      <w:pPr>
        <w:adjustRightInd w:val="0"/>
        <w:snapToGrid w:val="0"/>
        <w:spacing w:line="288" w:lineRule="auto"/>
        <w:jc w:val="center"/>
        <w:outlineLvl w:val="1"/>
        <w:rPr>
          <w:rFonts w:hint="eastAsia"/>
          <w:b/>
          <w:bCs/>
          <w:sz w:val="21"/>
          <w:szCs w:val="21"/>
        </w:rPr>
      </w:pPr>
      <w:r>
        <w:rPr>
          <w:rFonts w:hint="eastAsia"/>
          <w:b/>
          <w:bCs/>
          <w:sz w:val="21"/>
          <w:szCs w:val="21"/>
        </w:rPr>
        <w:t>三、响应文件的编制</w:t>
      </w:r>
    </w:p>
    <w:p w14:paraId="10C5FB59">
      <w:pPr>
        <w:adjustRightInd w:val="0"/>
        <w:snapToGrid w:val="0"/>
        <w:spacing w:line="288" w:lineRule="auto"/>
        <w:rPr>
          <w:rFonts w:hint="eastAsia"/>
          <w:b/>
          <w:bCs/>
          <w:sz w:val="21"/>
          <w:szCs w:val="21"/>
        </w:rPr>
      </w:pPr>
      <w:r>
        <w:rPr>
          <w:rFonts w:hint="eastAsia"/>
          <w:b/>
          <w:bCs/>
          <w:sz w:val="21"/>
          <w:szCs w:val="21"/>
        </w:rPr>
        <w:t>（一）响应文件的组成</w:t>
      </w:r>
    </w:p>
    <w:p w14:paraId="164842ED">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响应文件（电子加密响应文件）由</w:t>
      </w:r>
      <w:r>
        <w:rPr>
          <w:rFonts w:hint="eastAsia" w:cs="Times New Roman"/>
          <w:b/>
          <w:spacing w:val="-6"/>
          <w:sz w:val="21"/>
          <w:szCs w:val="21"/>
        </w:rPr>
        <w:t>资格文件、报价文件、商务和技术文件三部分</w:t>
      </w:r>
      <w:r>
        <w:rPr>
          <w:rFonts w:hint="eastAsia" w:cs="Times New Roman"/>
          <w:bCs/>
          <w:spacing w:val="-6"/>
          <w:sz w:val="21"/>
          <w:szCs w:val="21"/>
        </w:rPr>
        <w:t>组成（格式详见磋商文件第六章）。供应商应将响应文件各部分</w:t>
      </w:r>
      <w:r>
        <w:rPr>
          <w:rFonts w:hint="eastAsia" w:cs="Times New Roman"/>
          <w:b/>
          <w:spacing w:val="-6"/>
          <w:sz w:val="21"/>
          <w:szCs w:val="21"/>
        </w:rPr>
        <w:t>分别上传</w:t>
      </w:r>
      <w:r>
        <w:rPr>
          <w:rFonts w:hint="eastAsia" w:cs="Times New Roman"/>
          <w:bCs/>
          <w:spacing w:val="-6"/>
          <w:sz w:val="21"/>
          <w:szCs w:val="21"/>
        </w:rPr>
        <w:t>至政府采购云平台指定位置。</w:t>
      </w:r>
    </w:p>
    <w:p w14:paraId="6D3C3D69">
      <w:pPr>
        <w:adjustRightInd w:val="0"/>
        <w:snapToGrid w:val="0"/>
        <w:spacing w:line="288" w:lineRule="auto"/>
        <w:ind w:firstLine="396" w:firstLineChars="200"/>
        <w:jc w:val="left"/>
        <w:rPr>
          <w:rFonts w:hint="eastAsia" w:cs="Times New Roman"/>
          <w:spacing w:val="-6"/>
          <w:sz w:val="21"/>
          <w:szCs w:val="21"/>
        </w:rPr>
      </w:pPr>
      <w:bookmarkStart w:id="52" w:name="_Hlk97039967"/>
      <w:r>
        <w:rPr>
          <w:rFonts w:hint="eastAsia" w:cs="Times New Roman"/>
          <w:spacing w:val="-6"/>
          <w:sz w:val="21"/>
          <w:szCs w:val="21"/>
        </w:rPr>
        <w:t>响应文件组成：详见“第六章</w:t>
      </w:r>
      <w:r>
        <w:rPr>
          <w:rFonts w:cs="Times New Roman"/>
          <w:spacing w:val="-6"/>
          <w:sz w:val="21"/>
          <w:szCs w:val="21"/>
        </w:rPr>
        <w:t xml:space="preserve">  </w:t>
      </w:r>
      <w:r>
        <w:rPr>
          <w:rFonts w:hint="eastAsia" w:cs="Times New Roman"/>
          <w:spacing w:val="-6"/>
          <w:sz w:val="21"/>
          <w:szCs w:val="21"/>
        </w:rPr>
        <w:t>响应</w:t>
      </w:r>
      <w:r>
        <w:rPr>
          <w:rFonts w:cs="Times New Roman"/>
          <w:spacing w:val="-6"/>
          <w:sz w:val="21"/>
          <w:szCs w:val="21"/>
        </w:rPr>
        <w:t>文件格式</w:t>
      </w:r>
      <w:r>
        <w:rPr>
          <w:rFonts w:hint="eastAsia" w:cs="Times New Roman"/>
          <w:spacing w:val="-6"/>
          <w:sz w:val="21"/>
          <w:szCs w:val="21"/>
        </w:rPr>
        <w:t>”目录</w:t>
      </w:r>
    </w:p>
    <w:bookmarkEnd w:id="52"/>
    <w:p w14:paraId="3B0CD1A4">
      <w:pPr>
        <w:adjustRightInd w:val="0"/>
        <w:snapToGrid w:val="0"/>
        <w:spacing w:line="288" w:lineRule="auto"/>
        <w:rPr>
          <w:rFonts w:hint="eastAsia"/>
          <w:b/>
          <w:bCs/>
          <w:sz w:val="21"/>
          <w:szCs w:val="21"/>
        </w:rPr>
      </w:pPr>
      <w:r>
        <w:rPr>
          <w:rFonts w:hint="eastAsia"/>
          <w:b/>
          <w:bCs/>
          <w:sz w:val="21"/>
          <w:szCs w:val="21"/>
        </w:rPr>
        <w:t>（二）响应文件的签署和份数</w:t>
      </w:r>
    </w:p>
    <w:p w14:paraId="75D35B03">
      <w:pPr>
        <w:adjustRightInd w:val="0"/>
        <w:snapToGrid w:val="0"/>
        <w:spacing w:line="288" w:lineRule="auto"/>
        <w:ind w:firstLine="420" w:firstLineChars="200"/>
        <w:rPr>
          <w:rFonts w:hint="eastAsia"/>
          <w:sz w:val="21"/>
          <w:szCs w:val="21"/>
        </w:rPr>
      </w:pPr>
      <w:r>
        <w:rPr>
          <w:rFonts w:hint="eastAsia"/>
          <w:sz w:val="21"/>
          <w:szCs w:val="21"/>
        </w:rPr>
        <w:t>1.供应商应按照磋商文件和政府采购云平台的要求，根据响应文件的组成规定的内容及顺序通过政采云电子交易客户端（政采云响应客户端）编制加密响应文件，响应文件内容不完整、编排混乱导致响应文件被误读、漏读或者查找不到相关内容的，是供应商的责任。</w:t>
      </w:r>
    </w:p>
    <w:p w14:paraId="48578B82">
      <w:pPr>
        <w:adjustRightInd w:val="0"/>
        <w:snapToGrid w:val="0"/>
        <w:spacing w:line="288" w:lineRule="auto"/>
        <w:ind w:firstLine="420" w:firstLineChars="200"/>
        <w:rPr>
          <w:rFonts w:hint="eastAsia"/>
          <w:sz w:val="21"/>
          <w:szCs w:val="21"/>
        </w:rPr>
      </w:pPr>
      <w:r>
        <w:rPr>
          <w:rFonts w:hint="eastAsia"/>
          <w:sz w:val="21"/>
          <w:szCs w:val="21"/>
        </w:rPr>
        <w:t>2.响应文件须由供应商在规定位置加盖公章</w:t>
      </w:r>
      <w:bookmarkStart w:id="53" w:name="_Hlk96329193"/>
      <w:r>
        <w:rPr>
          <w:rFonts w:hint="eastAsia"/>
          <w:sz w:val="21"/>
          <w:szCs w:val="21"/>
        </w:rPr>
        <w:t>，供应商应写全称。</w:t>
      </w:r>
      <w:bookmarkEnd w:id="53"/>
    </w:p>
    <w:p w14:paraId="618FD929">
      <w:pPr>
        <w:adjustRightInd w:val="0"/>
        <w:snapToGrid w:val="0"/>
        <w:spacing w:line="288" w:lineRule="auto"/>
        <w:ind w:firstLine="420" w:firstLineChars="200"/>
        <w:rPr>
          <w:rFonts w:hint="eastAsia"/>
          <w:sz w:val="21"/>
          <w:szCs w:val="21"/>
        </w:rPr>
      </w:pPr>
      <w:r>
        <w:rPr>
          <w:sz w:val="21"/>
          <w:szCs w:val="21"/>
        </w:rPr>
        <w:t>3.响应文件不得涂改，若有修改错漏处，须由供应商加盖公章，或者由供应商代表签名。响应文件因字迹潦草或表达不清所引起的后果由供应商负责。</w:t>
      </w:r>
    </w:p>
    <w:p w14:paraId="668AD90D">
      <w:pPr>
        <w:adjustRightInd w:val="0"/>
        <w:snapToGrid w:val="0"/>
        <w:spacing w:line="288" w:lineRule="auto"/>
        <w:ind w:firstLine="422" w:firstLineChars="200"/>
        <w:rPr>
          <w:rFonts w:hint="eastAsia"/>
          <w:b/>
          <w:bCs/>
          <w:sz w:val="21"/>
          <w:szCs w:val="21"/>
        </w:rPr>
      </w:pPr>
      <w:r>
        <w:rPr>
          <w:rFonts w:hint="eastAsia"/>
          <w:b/>
          <w:bCs/>
          <w:sz w:val="21"/>
          <w:szCs w:val="21"/>
        </w:rPr>
        <w:t>4.响应文件份数：</w:t>
      </w:r>
    </w:p>
    <w:p w14:paraId="77B5BBC9">
      <w:pPr>
        <w:adjustRightInd w:val="0"/>
        <w:snapToGrid w:val="0"/>
        <w:spacing w:line="288" w:lineRule="auto"/>
        <w:ind w:firstLine="422" w:firstLineChars="200"/>
        <w:rPr>
          <w:rFonts w:hint="eastAsia"/>
          <w:b/>
          <w:bCs/>
          <w:sz w:val="21"/>
          <w:szCs w:val="21"/>
        </w:rPr>
      </w:pPr>
      <w:r>
        <w:rPr>
          <w:rFonts w:hint="eastAsia"/>
          <w:b/>
          <w:bCs/>
          <w:sz w:val="21"/>
          <w:szCs w:val="21"/>
        </w:rPr>
        <w:t>电子加密响应文件：政府采购云平台在线上传一份；备份响应文件：密封包装后EMS或顺丰邮寄形式递交一份（邮寄地址：杭州市西湖区玉古路173号中田大厦21楼H室，浙江求是招标代理有限公司（温瑶）收，电话：0571-87666115，寄出后将（快递单号、项目名称、公司名称、联系方式等相关信息）发至：zb03@qszb.net，以便查收）。</w:t>
      </w:r>
    </w:p>
    <w:p w14:paraId="11F1F5B9">
      <w:pPr>
        <w:adjustRightInd w:val="0"/>
        <w:snapToGrid w:val="0"/>
        <w:spacing w:line="288" w:lineRule="auto"/>
        <w:ind w:firstLine="422" w:firstLineChars="200"/>
        <w:rPr>
          <w:rFonts w:hint="eastAsia"/>
          <w:b/>
          <w:bCs/>
          <w:sz w:val="21"/>
          <w:szCs w:val="21"/>
        </w:rPr>
      </w:pPr>
      <w:r>
        <w:rPr>
          <w:rFonts w:hint="eastAsia"/>
          <w:b/>
          <w:bCs/>
          <w:sz w:val="21"/>
          <w:szCs w:val="21"/>
        </w:rPr>
        <w:t>特别说明：双休日和法定节假日不收件，供应商自行承担邮寄风险。</w:t>
      </w:r>
    </w:p>
    <w:p w14:paraId="0A6C7CAC">
      <w:pPr>
        <w:adjustRightInd w:val="0"/>
        <w:snapToGrid w:val="0"/>
        <w:spacing w:line="288" w:lineRule="auto"/>
        <w:ind w:firstLine="422" w:firstLineChars="200"/>
        <w:rPr>
          <w:rFonts w:hint="eastAsia"/>
          <w:b/>
          <w:bCs/>
          <w:sz w:val="21"/>
          <w:szCs w:val="21"/>
        </w:rPr>
      </w:pPr>
      <w:r>
        <w:rPr>
          <w:rFonts w:hint="eastAsia"/>
          <w:b/>
          <w:bCs/>
          <w:sz w:val="21"/>
          <w:szCs w:val="21"/>
        </w:rPr>
        <w:t>备注：</w:t>
      </w:r>
    </w:p>
    <w:p w14:paraId="7EF78A61">
      <w:pPr>
        <w:adjustRightInd w:val="0"/>
        <w:snapToGrid w:val="0"/>
        <w:spacing w:line="288" w:lineRule="auto"/>
        <w:rPr>
          <w:rFonts w:hint="eastAsia"/>
          <w:b/>
          <w:bCs/>
          <w:sz w:val="21"/>
          <w:szCs w:val="21"/>
        </w:rPr>
      </w:pPr>
      <w:r>
        <w:rPr>
          <w:rFonts w:hint="eastAsia"/>
          <w:b/>
          <w:bCs/>
          <w:sz w:val="21"/>
          <w:szCs w:val="21"/>
        </w:rPr>
        <w:t>（三）响应文件的上传、递交、修改和撤回</w:t>
      </w:r>
    </w:p>
    <w:p w14:paraId="79849868">
      <w:pPr>
        <w:adjustRightInd w:val="0"/>
        <w:snapToGrid w:val="0"/>
        <w:spacing w:line="288" w:lineRule="auto"/>
        <w:ind w:firstLine="420" w:firstLineChars="200"/>
        <w:rPr>
          <w:rFonts w:hint="eastAsia"/>
          <w:sz w:val="21"/>
          <w:szCs w:val="21"/>
        </w:rPr>
      </w:pPr>
      <w:r>
        <w:rPr>
          <w:rFonts w:hint="eastAsia"/>
          <w:sz w:val="21"/>
          <w:szCs w:val="21"/>
        </w:rPr>
        <w:t>1.响应文件的上传、递交：</w:t>
      </w:r>
    </w:p>
    <w:p w14:paraId="6ED7C0A5">
      <w:pPr>
        <w:adjustRightInd w:val="0"/>
        <w:snapToGrid w:val="0"/>
        <w:spacing w:line="288" w:lineRule="auto"/>
        <w:ind w:firstLine="420" w:firstLineChars="200"/>
        <w:rPr>
          <w:rFonts w:hint="eastAsia"/>
          <w:sz w:val="21"/>
          <w:szCs w:val="21"/>
        </w:rPr>
      </w:pPr>
      <w:r>
        <w:rPr>
          <w:rFonts w:hint="eastAsia"/>
          <w:sz w:val="21"/>
          <w:szCs w:val="21"/>
        </w:rPr>
        <w:t>（1）电子加密响应文件的上传：</w:t>
      </w:r>
    </w:p>
    <w:p w14:paraId="66066550">
      <w:pPr>
        <w:adjustRightInd w:val="0"/>
        <w:snapToGrid w:val="0"/>
        <w:spacing w:line="288" w:lineRule="auto"/>
        <w:ind w:firstLine="420" w:firstLineChars="200"/>
        <w:rPr>
          <w:rFonts w:hint="eastAsia"/>
          <w:sz w:val="21"/>
          <w:szCs w:val="21"/>
        </w:rPr>
      </w:pPr>
      <w:r>
        <w:rPr>
          <w:rFonts w:hint="eastAsia"/>
          <w:sz w:val="21"/>
          <w:szCs w:val="21"/>
        </w:rPr>
        <w:t>▲a.供应商应在响应文件提交截止时间前将电子加密响应文件成功上传至政府采购云平台，否则响应无效；</w:t>
      </w:r>
    </w:p>
    <w:p w14:paraId="1E699325">
      <w:pPr>
        <w:adjustRightInd w:val="0"/>
        <w:snapToGrid w:val="0"/>
        <w:spacing w:line="288" w:lineRule="auto"/>
        <w:ind w:firstLine="420" w:firstLineChars="200"/>
        <w:rPr>
          <w:rFonts w:hint="eastAsia"/>
          <w:sz w:val="21"/>
          <w:szCs w:val="21"/>
        </w:rPr>
      </w:pPr>
      <w:r>
        <w:rPr>
          <w:rFonts w:hint="eastAsia"/>
          <w:sz w:val="21"/>
          <w:szCs w:val="21"/>
        </w:rPr>
        <w:t>b.电子加密响应文件成功上传后，供应商可自行打印响应文件接收回执。</w:t>
      </w:r>
    </w:p>
    <w:p w14:paraId="533EA731">
      <w:pPr>
        <w:adjustRightInd w:val="0"/>
        <w:snapToGrid w:val="0"/>
        <w:spacing w:line="288" w:lineRule="auto"/>
        <w:ind w:firstLine="420" w:firstLineChars="200"/>
        <w:rPr>
          <w:rFonts w:hint="eastAsia"/>
          <w:sz w:val="21"/>
          <w:szCs w:val="21"/>
        </w:rPr>
      </w:pPr>
      <w:r>
        <w:rPr>
          <w:rFonts w:hint="eastAsia"/>
          <w:sz w:val="21"/>
          <w:szCs w:val="21"/>
        </w:rPr>
        <w:t>（2）备份响应文件的密封包装、递交：</w:t>
      </w:r>
    </w:p>
    <w:p w14:paraId="25A0D7D9">
      <w:pPr>
        <w:adjustRightInd w:val="0"/>
        <w:snapToGrid w:val="0"/>
        <w:spacing w:line="288" w:lineRule="auto"/>
        <w:ind w:firstLine="420" w:firstLineChars="200"/>
        <w:rPr>
          <w:rFonts w:hint="eastAsia"/>
          <w:sz w:val="21"/>
          <w:szCs w:val="21"/>
        </w:rPr>
      </w:pPr>
      <w:r>
        <w:rPr>
          <w:rFonts w:hint="eastAsia"/>
          <w:sz w:val="21"/>
          <w:szCs w:val="21"/>
        </w:rPr>
        <w:t>a.供应商在政府采购云平台完成电子加密响应文件的上传后，可以EMS或顺丰邮寄形式在响应文件提交截止时间前递交以介质（U盘）存储的数据电文形式的备份响应文件；</w:t>
      </w:r>
    </w:p>
    <w:p w14:paraId="26855987">
      <w:pPr>
        <w:adjustRightInd w:val="0"/>
        <w:snapToGrid w:val="0"/>
        <w:spacing w:line="288" w:lineRule="auto"/>
        <w:ind w:firstLine="420" w:firstLineChars="200"/>
        <w:rPr>
          <w:rFonts w:hint="eastAsia"/>
          <w:sz w:val="21"/>
          <w:szCs w:val="21"/>
        </w:rPr>
      </w:pPr>
      <w:r>
        <w:rPr>
          <w:rFonts w:hint="eastAsia"/>
          <w:sz w:val="21"/>
          <w:szCs w:val="21"/>
        </w:rPr>
        <w:t>b.备份响应文件应当密封包装并在包装上标注响应</w:t>
      </w:r>
      <w:r>
        <w:rPr>
          <w:rFonts w:hint="eastAsia"/>
          <w:sz w:val="21"/>
          <w:szCs w:val="21"/>
          <w:u w:val="single"/>
        </w:rPr>
        <w:t>项目名称、标项、供应商名称</w:t>
      </w:r>
      <w:r>
        <w:rPr>
          <w:rFonts w:hint="eastAsia"/>
          <w:sz w:val="21"/>
          <w:szCs w:val="21"/>
        </w:rPr>
        <w:t>并加盖公章（非电子签章），供应商逾期送达或者未密封包装的备份响应文件采购代理机构将予以拒收；</w:t>
      </w:r>
    </w:p>
    <w:p w14:paraId="64C864A3">
      <w:pPr>
        <w:adjustRightInd w:val="0"/>
        <w:snapToGrid w:val="0"/>
        <w:spacing w:line="288" w:lineRule="auto"/>
        <w:ind w:firstLine="420" w:firstLineChars="200"/>
        <w:rPr>
          <w:rFonts w:hint="eastAsia"/>
          <w:sz w:val="21"/>
          <w:szCs w:val="21"/>
        </w:rPr>
      </w:pPr>
      <w:r>
        <w:rPr>
          <w:rFonts w:hint="eastAsia"/>
          <w:sz w:val="21"/>
          <w:szCs w:val="21"/>
        </w:rPr>
        <w:t>▲c.通过政府采购云平台成功上传的电子加密响应文件已按时解密的，备份响应文件自动失效。</w:t>
      </w:r>
    </w:p>
    <w:p w14:paraId="76C99DD3">
      <w:pPr>
        <w:adjustRightInd w:val="0"/>
        <w:snapToGrid w:val="0"/>
        <w:spacing w:line="288" w:lineRule="auto"/>
        <w:ind w:firstLine="420" w:firstLineChars="200"/>
        <w:rPr>
          <w:rFonts w:hint="eastAsia"/>
          <w:sz w:val="21"/>
          <w:szCs w:val="21"/>
        </w:rPr>
      </w:pPr>
      <w:r>
        <w:rPr>
          <w:rFonts w:hint="eastAsia"/>
          <w:sz w:val="21"/>
          <w:szCs w:val="21"/>
        </w:rPr>
        <w:t>▲d.供应商仅递交备份响应文件而未将电子加密响应文件成功上传至政府采购云平台的，响应无效。</w:t>
      </w:r>
    </w:p>
    <w:p w14:paraId="2FB894F9">
      <w:pPr>
        <w:adjustRightInd w:val="0"/>
        <w:snapToGrid w:val="0"/>
        <w:spacing w:line="288" w:lineRule="auto"/>
        <w:ind w:firstLine="420" w:firstLineChars="200"/>
        <w:rPr>
          <w:rFonts w:hint="eastAsia"/>
          <w:sz w:val="21"/>
          <w:szCs w:val="21"/>
        </w:rPr>
      </w:pPr>
      <w:r>
        <w:rPr>
          <w:rFonts w:hint="eastAsia"/>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5737EEE5">
      <w:pPr>
        <w:adjustRightInd w:val="0"/>
        <w:snapToGrid w:val="0"/>
        <w:spacing w:line="288" w:lineRule="auto"/>
        <w:ind w:firstLine="420" w:firstLineChars="200"/>
        <w:rPr>
          <w:rFonts w:hint="eastAsia"/>
          <w:sz w:val="21"/>
          <w:szCs w:val="21"/>
        </w:rPr>
      </w:pPr>
      <w:r>
        <w:rPr>
          <w:sz w:val="21"/>
          <w:szCs w:val="21"/>
        </w:rPr>
        <w:t>3.</w:t>
      </w:r>
      <w:r>
        <w:rPr>
          <w:rFonts w:hint="eastAsia"/>
          <w:sz w:val="21"/>
          <w:szCs w:val="21"/>
        </w:rPr>
        <w:t>供应商</w:t>
      </w:r>
      <w:r>
        <w:rPr>
          <w:sz w:val="21"/>
          <w:szCs w:val="21"/>
        </w:rPr>
        <w:t>因未在线参加开标而导致电子加密</w:t>
      </w:r>
      <w:r>
        <w:rPr>
          <w:rFonts w:hint="eastAsia"/>
          <w:sz w:val="21"/>
          <w:szCs w:val="21"/>
        </w:rPr>
        <w:t>响应</w:t>
      </w:r>
      <w:r>
        <w:rPr>
          <w:sz w:val="21"/>
          <w:szCs w:val="21"/>
        </w:rPr>
        <w:t>文件无法按时解密等一切后果由</w:t>
      </w:r>
      <w:r>
        <w:rPr>
          <w:rFonts w:hint="eastAsia"/>
          <w:sz w:val="21"/>
          <w:szCs w:val="21"/>
        </w:rPr>
        <w:t>供应商</w:t>
      </w:r>
      <w:r>
        <w:rPr>
          <w:sz w:val="21"/>
          <w:szCs w:val="21"/>
        </w:rPr>
        <w:t>自行承担。</w:t>
      </w:r>
    </w:p>
    <w:p w14:paraId="17D4AA40">
      <w:pPr>
        <w:adjustRightInd w:val="0"/>
        <w:snapToGrid w:val="0"/>
        <w:spacing w:line="288" w:lineRule="auto"/>
        <w:ind w:firstLine="420" w:firstLineChars="200"/>
        <w:rPr>
          <w:rFonts w:hint="eastAsia"/>
          <w:sz w:val="21"/>
          <w:szCs w:val="21"/>
        </w:rPr>
      </w:pPr>
      <w:r>
        <w:rPr>
          <w:sz w:val="21"/>
          <w:szCs w:val="21"/>
        </w:rPr>
        <w:t>4.</w:t>
      </w:r>
      <w:r>
        <w:rPr>
          <w:rFonts w:hint="eastAsia"/>
          <w:sz w:val="21"/>
          <w:szCs w:val="21"/>
        </w:rPr>
        <w:t>供应商</w:t>
      </w:r>
      <w:r>
        <w:rPr>
          <w:sz w:val="21"/>
          <w:szCs w:val="21"/>
        </w:rPr>
        <w:t>应按照</w:t>
      </w:r>
      <w:r>
        <w:rPr>
          <w:rFonts w:hint="eastAsia"/>
          <w:sz w:val="21"/>
          <w:szCs w:val="21"/>
        </w:rPr>
        <w:t>磋商</w:t>
      </w:r>
      <w:r>
        <w:rPr>
          <w:sz w:val="21"/>
          <w:szCs w:val="21"/>
        </w:rPr>
        <w:t>文件和政府采购云平台的要求，根据</w:t>
      </w:r>
      <w:r>
        <w:rPr>
          <w:rFonts w:hint="eastAsia"/>
          <w:sz w:val="21"/>
          <w:szCs w:val="21"/>
        </w:rPr>
        <w:t>响应</w:t>
      </w:r>
      <w:r>
        <w:rPr>
          <w:sz w:val="21"/>
          <w:szCs w:val="21"/>
        </w:rPr>
        <w:t>文件的组成规定的内容及顺序通过政采云电子交易客户端（政采云响应客户端）编制加密</w:t>
      </w:r>
      <w:r>
        <w:rPr>
          <w:rFonts w:hint="eastAsia"/>
          <w:sz w:val="21"/>
          <w:szCs w:val="21"/>
        </w:rPr>
        <w:t>响应</w:t>
      </w:r>
      <w:r>
        <w:rPr>
          <w:sz w:val="21"/>
          <w:szCs w:val="21"/>
        </w:rPr>
        <w:t>文件。</w:t>
      </w:r>
    </w:p>
    <w:p w14:paraId="549411AC">
      <w:pPr>
        <w:adjustRightInd w:val="0"/>
        <w:snapToGrid w:val="0"/>
        <w:spacing w:line="288" w:lineRule="auto"/>
        <w:ind w:firstLine="422" w:firstLineChars="200"/>
        <w:rPr>
          <w:rFonts w:hint="eastAsia"/>
          <w:b/>
          <w:bCs/>
          <w:sz w:val="21"/>
          <w:szCs w:val="21"/>
        </w:rPr>
      </w:pPr>
      <w:r>
        <w:rPr>
          <w:rFonts w:hint="eastAsia"/>
          <w:b/>
          <w:bCs/>
          <w:sz w:val="21"/>
          <w:szCs w:val="21"/>
        </w:rPr>
        <w:t>备注：</w:t>
      </w:r>
    </w:p>
    <w:p w14:paraId="4F76C4B5">
      <w:pPr>
        <w:adjustRightInd w:val="0"/>
        <w:snapToGrid w:val="0"/>
        <w:spacing w:line="288" w:lineRule="auto"/>
        <w:ind w:firstLine="422" w:firstLineChars="200"/>
        <w:rPr>
          <w:rFonts w:hint="eastAsia"/>
          <w:b/>
          <w:bCs/>
          <w:sz w:val="21"/>
          <w:szCs w:val="21"/>
        </w:rPr>
      </w:pPr>
      <w:r>
        <w:rPr>
          <w:rFonts w:hint="eastAsia"/>
          <w:b/>
          <w:bCs/>
          <w:sz w:val="21"/>
          <w:szCs w:val="21"/>
        </w:rPr>
        <w:t>供应商可通过浙江省“电子交易/不见面开评标”学习专题提前进行专题学习，熟悉操作，避免影响采购活动（https://edu.zcygov.cn/luban/e-biding）。</w:t>
      </w:r>
    </w:p>
    <w:p w14:paraId="1A6529B3">
      <w:pPr>
        <w:adjustRightInd w:val="0"/>
        <w:snapToGrid w:val="0"/>
        <w:spacing w:line="288" w:lineRule="auto"/>
        <w:rPr>
          <w:rFonts w:hint="eastAsia"/>
          <w:b/>
          <w:bCs/>
          <w:sz w:val="21"/>
          <w:szCs w:val="21"/>
        </w:rPr>
      </w:pPr>
      <w:r>
        <w:rPr>
          <w:rFonts w:hint="eastAsia"/>
          <w:b/>
          <w:bCs/>
          <w:sz w:val="21"/>
          <w:szCs w:val="21"/>
        </w:rPr>
        <w:t>（四）响应文件的语言及计量</w:t>
      </w:r>
    </w:p>
    <w:p w14:paraId="35FD789E">
      <w:pPr>
        <w:adjustRightInd w:val="0"/>
        <w:snapToGrid w:val="0"/>
        <w:spacing w:line="288" w:lineRule="auto"/>
        <w:ind w:firstLine="420" w:firstLineChars="200"/>
        <w:rPr>
          <w:rFonts w:hint="eastAsia"/>
          <w:sz w:val="21"/>
          <w:szCs w:val="21"/>
        </w:rPr>
      </w:pPr>
      <w:r>
        <w:rPr>
          <w:rFonts w:hint="eastAsia"/>
          <w:sz w:val="21"/>
          <w:szCs w:val="21"/>
        </w:rPr>
        <w:t>响应文件以及供应商与采购人或采购代理机构就有关磋商响应事宜的所有来往函电，均应以中文汉语书写。除签名、盖章、专用名称等特殊情形外，以中文汉语以外的文字表述的响应文件视同未提供（有中文汉语说明的除外）。</w:t>
      </w:r>
    </w:p>
    <w:p w14:paraId="58090EE7">
      <w:pPr>
        <w:adjustRightInd w:val="0"/>
        <w:snapToGrid w:val="0"/>
        <w:spacing w:line="288" w:lineRule="auto"/>
        <w:rPr>
          <w:rFonts w:hint="eastAsia"/>
          <w:b/>
          <w:bCs/>
          <w:sz w:val="21"/>
          <w:szCs w:val="21"/>
        </w:rPr>
      </w:pPr>
      <w:r>
        <w:rPr>
          <w:rFonts w:hint="eastAsia"/>
          <w:b/>
          <w:bCs/>
          <w:sz w:val="21"/>
          <w:szCs w:val="21"/>
        </w:rPr>
        <w:t>（五）磋商报价</w:t>
      </w:r>
    </w:p>
    <w:p w14:paraId="6E8D9506">
      <w:pPr>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1.报价应按磋商文件要求的格式编制、填写报价内容（可自行增行），未按磋商文件要求编制、填写的响应文件可能被拒绝；</w:t>
      </w:r>
    </w:p>
    <w:p w14:paraId="489AF09B">
      <w:pPr>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2.本次磋商采用人民币报价；</w:t>
      </w:r>
    </w:p>
    <w:p w14:paraId="7B0D33A9">
      <w:pPr>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3.最后磋商报价是履行合同的最终价格，有关本项目实施所涉及的一切费用均计入报价。总价不为零，分项报价中部分产品、服务单价为零的，视作已包含在总价中。</w:t>
      </w:r>
    </w:p>
    <w:p w14:paraId="4483D3EE">
      <w:pPr>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▲4.采购人将以合同形式有偿取得货物、工程和服务，不接受供应商给予的赠品、回扣或者与采购无关的其他商品、服务。</w:t>
      </w:r>
    </w:p>
    <w:p w14:paraId="10661CEB">
      <w:pPr>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5.供应商不得进行影响产品质量或者诚信履约的恶意报价。供应商报价低于项目预算50%的，应当在报价文件中提供书面说明，详细阐述不影响产品质量或者诚信履约的具体原因。</w:t>
      </w:r>
    </w:p>
    <w:p w14:paraId="3870137A">
      <w:pPr>
        <w:adjustRightInd w:val="0"/>
        <w:snapToGrid w:val="0"/>
        <w:spacing w:line="288" w:lineRule="auto"/>
        <w:rPr>
          <w:rFonts w:hint="eastAsia"/>
          <w:b/>
          <w:bCs/>
          <w:sz w:val="21"/>
          <w:szCs w:val="21"/>
        </w:rPr>
      </w:pPr>
      <w:r>
        <w:rPr>
          <w:rFonts w:hint="eastAsia"/>
          <w:b/>
          <w:bCs/>
          <w:sz w:val="21"/>
          <w:szCs w:val="21"/>
        </w:rPr>
        <w:t>（六）响应有效期</w:t>
      </w:r>
    </w:p>
    <w:p w14:paraId="3EA7FA53">
      <w:pPr>
        <w:adjustRightInd w:val="0"/>
        <w:snapToGrid w:val="0"/>
        <w:spacing w:line="288" w:lineRule="auto"/>
        <w:ind w:firstLine="420" w:firstLineChars="200"/>
        <w:rPr>
          <w:rFonts w:hint="eastAsia"/>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p w14:paraId="4D3B152C">
      <w:pPr>
        <w:widowControl/>
        <w:adjustRightInd w:val="0"/>
        <w:snapToGrid w:val="0"/>
        <w:spacing w:line="288" w:lineRule="auto"/>
        <w:jc w:val="left"/>
        <w:rPr>
          <w:rFonts w:hint="eastAsia"/>
          <w:b/>
          <w:bCs/>
          <w:sz w:val="21"/>
          <w:szCs w:val="21"/>
        </w:rPr>
      </w:pPr>
      <w:r>
        <w:rPr>
          <w:b/>
          <w:bCs/>
          <w:sz w:val="21"/>
          <w:szCs w:val="21"/>
        </w:rPr>
        <w:br w:type="page"/>
      </w:r>
    </w:p>
    <w:p w14:paraId="6EA81CB6">
      <w:pPr>
        <w:adjustRightInd w:val="0"/>
        <w:snapToGrid w:val="0"/>
        <w:spacing w:line="288" w:lineRule="auto"/>
        <w:jc w:val="center"/>
        <w:outlineLvl w:val="1"/>
        <w:rPr>
          <w:rFonts w:hint="eastAsia"/>
          <w:b/>
          <w:bCs/>
          <w:sz w:val="21"/>
          <w:szCs w:val="21"/>
        </w:rPr>
      </w:pPr>
      <w:r>
        <w:rPr>
          <w:rFonts w:hint="eastAsia"/>
          <w:b/>
          <w:bCs/>
          <w:sz w:val="21"/>
          <w:szCs w:val="21"/>
        </w:rPr>
        <w:t>四、响应无效的情形</w:t>
      </w:r>
    </w:p>
    <w:p w14:paraId="42626941">
      <w:pPr>
        <w:adjustRightInd w:val="0"/>
        <w:snapToGrid w:val="0"/>
        <w:spacing w:line="288" w:lineRule="auto"/>
        <w:ind w:firstLine="420" w:firstLineChars="200"/>
        <w:rPr>
          <w:rFonts w:hint="eastAsia"/>
          <w:sz w:val="21"/>
          <w:szCs w:val="21"/>
        </w:rPr>
      </w:pPr>
      <w:bookmarkStart w:id="54" w:name="_Hlk97039899"/>
      <w:r>
        <w:rPr>
          <w:rFonts w:hint="eastAsia"/>
          <w:sz w:val="21"/>
          <w:szCs w:val="21"/>
        </w:rPr>
        <w:t>未响应磋商文件“▲”标记条款要求的，响应无效。</w:t>
      </w:r>
    </w:p>
    <w:bookmarkEnd w:id="54"/>
    <w:p w14:paraId="546CB542">
      <w:pPr>
        <w:adjustRightInd w:val="0"/>
        <w:snapToGrid w:val="0"/>
        <w:spacing w:line="288" w:lineRule="auto"/>
        <w:ind w:firstLine="422" w:firstLineChars="200"/>
        <w:rPr>
          <w:rFonts w:hint="eastAsia"/>
          <w:b/>
          <w:bCs/>
          <w:sz w:val="21"/>
          <w:szCs w:val="21"/>
        </w:rPr>
      </w:pPr>
      <w:r>
        <w:rPr>
          <w:rFonts w:hint="eastAsia"/>
          <w:b/>
          <w:bCs/>
          <w:sz w:val="21"/>
          <w:szCs w:val="21"/>
        </w:rPr>
        <w:t>1.在资格审查时，如发现下列情形之一的，响应文件将被视为无效：</w:t>
      </w:r>
    </w:p>
    <w:p w14:paraId="69728C3A">
      <w:pPr>
        <w:adjustRightInd w:val="0"/>
        <w:snapToGrid w:val="0"/>
        <w:spacing w:line="288" w:lineRule="auto"/>
        <w:ind w:firstLine="420" w:firstLineChars="200"/>
        <w:rPr>
          <w:rFonts w:hint="eastAsia"/>
          <w:sz w:val="21"/>
          <w:szCs w:val="21"/>
        </w:rPr>
      </w:pPr>
      <w:r>
        <w:rPr>
          <w:rFonts w:hint="eastAsia"/>
          <w:sz w:val="21"/>
          <w:szCs w:val="21"/>
        </w:rPr>
        <w:t>（1）资格证明材料不全的，或者不符合磋商文件要求；</w:t>
      </w:r>
    </w:p>
    <w:p w14:paraId="6A7A7272">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2</w:t>
      </w:r>
      <w:r>
        <w:rPr>
          <w:rFonts w:hint="eastAsia"/>
          <w:sz w:val="21"/>
          <w:szCs w:val="21"/>
        </w:rPr>
        <w:t>）供应商不具备磋商文件中规定的资格要求；</w:t>
      </w:r>
    </w:p>
    <w:p w14:paraId="76857666">
      <w:pPr>
        <w:adjustRightInd w:val="0"/>
        <w:snapToGrid w:val="0"/>
        <w:spacing w:line="288" w:lineRule="auto"/>
        <w:ind w:firstLine="420" w:firstLineChars="200"/>
        <w:rPr>
          <w:rFonts w:hint="eastAsia"/>
          <w:sz w:val="21"/>
          <w:szCs w:val="21"/>
        </w:rPr>
      </w:pPr>
      <w:bookmarkStart w:id="55" w:name="_Hlk97039841"/>
      <w:r>
        <w:rPr>
          <w:rFonts w:hint="eastAsia"/>
          <w:sz w:val="21"/>
          <w:szCs w:val="21"/>
        </w:rPr>
        <w:t>（3）资格文件未按要求签署、盖章。</w:t>
      </w:r>
    </w:p>
    <w:bookmarkEnd w:id="55"/>
    <w:p w14:paraId="791C11F9">
      <w:pPr>
        <w:adjustRightInd w:val="0"/>
        <w:snapToGrid w:val="0"/>
        <w:spacing w:line="288" w:lineRule="auto"/>
        <w:ind w:firstLine="422" w:firstLineChars="200"/>
        <w:rPr>
          <w:rFonts w:hint="eastAsia"/>
          <w:b/>
          <w:bCs/>
          <w:sz w:val="21"/>
          <w:szCs w:val="21"/>
        </w:rPr>
      </w:pPr>
      <w:r>
        <w:rPr>
          <w:rFonts w:hint="eastAsia"/>
          <w:b/>
          <w:bCs/>
          <w:sz w:val="21"/>
          <w:szCs w:val="21"/>
        </w:rPr>
        <w:t>2.在符合性审查、商务和技术评审时，如发现下列情形之一的，响应文件将被视为无效：</w:t>
      </w:r>
    </w:p>
    <w:p w14:paraId="44EA8574">
      <w:pPr>
        <w:adjustRightInd w:val="0"/>
        <w:snapToGrid w:val="0"/>
        <w:spacing w:line="288" w:lineRule="auto"/>
        <w:ind w:firstLine="420" w:firstLineChars="200"/>
        <w:jc w:val="left"/>
        <w:rPr>
          <w:rFonts w:hint="eastAsia"/>
          <w:sz w:val="21"/>
          <w:szCs w:val="21"/>
        </w:rPr>
      </w:pPr>
      <w:r>
        <w:rPr>
          <w:rFonts w:hint="eastAsia"/>
          <w:sz w:val="21"/>
          <w:szCs w:val="21"/>
        </w:rPr>
        <w:t>（1）商务和技术文件未按要求签署、盖章；</w:t>
      </w:r>
    </w:p>
    <w:p w14:paraId="740E80B0">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2）未提供或未按要求提供响应函、授权委托书；</w:t>
      </w:r>
    </w:p>
    <w:p w14:paraId="6B6BE010">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3）委托授权代表参加</w:t>
      </w:r>
      <w:r>
        <w:rPr>
          <w:rFonts w:hint="eastAsia"/>
          <w:sz w:val="21"/>
          <w:szCs w:val="21"/>
        </w:rPr>
        <w:t>采购活动</w:t>
      </w:r>
      <w:r>
        <w:rPr>
          <w:sz w:val="21"/>
          <w:szCs w:val="21"/>
        </w:rPr>
        <w:t>但未提供符合要求的授权代表社保缴纳证明；</w:t>
      </w:r>
    </w:p>
    <w:p w14:paraId="247FB708">
      <w:pPr>
        <w:adjustRightInd w:val="0"/>
        <w:snapToGrid w:val="0"/>
        <w:spacing w:line="288" w:lineRule="auto"/>
        <w:ind w:firstLine="420" w:firstLineChars="200"/>
        <w:jc w:val="left"/>
        <w:rPr>
          <w:rFonts w:hint="eastAsia"/>
          <w:sz w:val="21"/>
          <w:szCs w:val="21"/>
        </w:rPr>
      </w:pPr>
      <w:r>
        <w:rPr>
          <w:rFonts w:hint="eastAsia"/>
          <w:sz w:val="21"/>
          <w:szCs w:val="21"/>
        </w:rPr>
        <w:t>（4）未提供或未如实提供采购需求偏离表；</w:t>
      </w:r>
    </w:p>
    <w:p w14:paraId="529D7310">
      <w:pPr>
        <w:adjustRightInd w:val="0"/>
        <w:snapToGrid w:val="0"/>
        <w:spacing w:line="288" w:lineRule="auto"/>
        <w:ind w:firstLine="420" w:firstLineChars="200"/>
        <w:jc w:val="left"/>
        <w:rPr>
          <w:rFonts w:hint="eastAsia"/>
          <w:sz w:val="21"/>
          <w:szCs w:val="21"/>
        </w:rPr>
      </w:pPr>
      <w:r>
        <w:rPr>
          <w:rFonts w:hint="eastAsia"/>
          <w:sz w:val="21"/>
          <w:szCs w:val="21"/>
        </w:rPr>
        <w:t>（5）明显不符合磋商文件要求，</w:t>
      </w:r>
      <w:r>
        <w:rPr>
          <w:rFonts w:hint="eastAsia"/>
          <w:spacing w:val="-6"/>
          <w:sz w:val="21"/>
          <w:szCs w:val="21"/>
        </w:rPr>
        <w:t>或</w:t>
      </w:r>
      <w:r>
        <w:rPr>
          <w:rFonts w:hint="eastAsia"/>
          <w:sz w:val="21"/>
          <w:szCs w:val="21"/>
        </w:rPr>
        <w:t>负偏离达到规定数目的，</w:t>
      </w:r>
      <w:r>
        <w:rPr>
          <w:rFonts w:hint="eastAsia"/>
          <w:spacing w:val="-6"/>
          <w:sz w:val="21"/>
          <w:szCs w:val="21"/>
        </w:rPr>
        <w:t>视为采购人不能接受的附加条件；</w:t>
      </w:r>
    </w:p>
    <w:p w14:paraId="7D541FC0">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6</w:t>
      </w:r>
      <w:r>
        <w:rPr>
          <w:rFonts w:hint="eastAsia"/>
          <w:sz w:val="21"/>
          <w:szCs w:val="21"/>
        </w:rPr>
        <w:t>）响应技术方案不明确，存在一个或一个以上备选（替代）响应方案；</w:t>
      </w:r>
    </w:p>
    <w:p w14:paraId="1F52FB05">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7</w:t>
      </w:r>
      <w:r>
        <w:rPr>
          <w:rFonts w:hint="eastAsia"/>
          <w:sz w:val="21"/>
          <w:szCs w:val="21"/>
        </w:rPr>
        <w:t>）响应文件含有采购人不能接受的附加条件；</w:t>
      </w:r>
    </w:p>
    <w:p w14:paraId="4D74A271">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8</w:t>
      </w:r>
      <w:r>
        <w:rPr>
          <w:rFonts w:hint="eastAsia"/>
          <w:sz w:val="21"/>
          <w:szCs w:val="21"/>
        </w:rPr>
        <w:t>）法律、法规和磋商文件规定的其他无效情形。</w:t>
      </w:r>
    </w:p>
    <w:p w14:paraId="0E88A8AA">
      <w:pPr>
        <w:adjustRightInd w:val="0"/>
        <w:snapToGrid w:val="0"/>
        <w:spacing w:line="288" w:lineRule="auto"/>
        <w:ind w:firstLine="422" w:firstLineChars="200"/>
        <w:jc w:val="left"/>
        <w:rPr>
          <w:rFonts w:hint="eastAsia"/>
          <w:b/>
          <w:bCs/>
          <w:sz w:val="21"/>
          <w:szCs w:val="21"/>
        </w:rPr>
      </w:pPr>
      <w:r>
        <w:rPr>
          <w:rFonts w:hint="eastAsia"/>
          <w:b/>
          <w:bCs/>
          <w:sz w:val="21"/>
          <w:szCs w:val="21"/>
        </w:rPr>
        <w:t>3.在报价评审时，如发现下列情形之一的，响应文件将被视为无效：</w:t>
      </w:r>
    </w:p>
    <w:p w14:paraId="2BBB2C8B">
      <w:pPr>
        <w:adjustRightInd w:val="0"/>
        <w:snapToGrid w:val="0"/>
        <w:spacing w:line="288" w:lineRule="auto"/>
        <w:ind w:firstLine="420" w:firstLineChars="200"/>
        <w:jc w:val="left"/>
        <w:rPr>
          <w:rFonts w:hint="eastAsia"/>
          <w:sz w:val="21"/>
          <w:szCs w:val="21"/>
        </w:rPr>
      </w:pPr>
      <w:r>
        <w:rPr>
          <w:rFonts w:hint="eastAsia"/>
          <w:sz w:val="21"/>
          <w:szCs w:val="21"/>
        </w:rPr>
        <w:t>（1）最后报价超过磋商文件中规定的预算金额或最高限价；</w:t>
      </w:r>
    </w:p>
    <w:p w14:paraId="46A89F78">
      <w:pPr>
        <w:adjustRightInd w:val="0"/>
        <w:snapToGrid w:val="0"/>
        <w:spacing w:line="288" w:lineRule="auto"/>
        <w:ind w:firstLine="420" w:firstLineChars="200"/>
        <w:rPr>
          <w:rFonts w:hint="eastAsia"/>
          <w:sz w:val="21"/>
          <w:szCs w:val="21"/>
        </w:rPr>
      </w:pPr>
      <w:r>
        <w:rPr>
          <w:rFonts w:hint="eastAsia"/>
          <w:sz w:val="21"/>
          <w:szCs w:val="21"/>
        </w:rPr>
        <w:t>（2）最后报价具有选择性。</w:t>
      </w:r>
    </w:p>
    <w:p w14:paraId="4DFAA9AA">
      <w:pPr>
        <w:adjustRightInd w:val="0"/>
        <w:snapToGrid w:val="0"/>
        <w:spacing w:line="288" w:lineRule="auto"/>
        <w:ind w:firstLine="420" w:firstLineChars="200"/>
        <w:rPr>
          <w:rFonts w:hint="eastAsia"/>
          <w:sz w:val="21"/>
          <w:szCs w:val="21"/>
        </w:rPr>
      </w:pPr>
      <w:r>
        <w:rPr>
          <w:rFonts w:hint="eastAsia"/>
          <w:sz w:val="21"/>
          <w:szCs w:val="21"/>
        </w:rPr>
        <w:t>（3）未按规定提交磋商记录或最后报价的，视为退出磋商，响应无效。</w:t>
      </w:r>
    </w:p>
    <w:p w14:paraId="244BCE41">
      <w:pPr>
        <w:widowControl/>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特别说明：磋商小组认为供应商的最后报价明显低于其他供应商最后报价，有可能影响产品质量或者不能诚信履约的，应当要求其在评审现场合理的时间内提供书面说明，必要时提交相关证明材料；供应商不能证明其最后报价合理性的，磋商小组应当将其作为无效响应处理。</w:t>
      </w:r>
    </w:p>
    <w:p w14:paraId="0B3451E2">
      <w:pPr>
        <w:adjustRightInd w:val="0"/>
        <w:snapToGrid w:val="0"/>
        <w:spacing w:line="288" w:lineRule="auto"/>
        <w:ind w:firstLine="422" w:firstLineChars="200"/>
        <w:rPr>
          <w:rFonts w:hint="eastAsia"/>
          <w:b/>
          <w:bCs/>
          <w:sz w:val="21"/>
          <w:szCs w:val="21"/>
        </w:rPr>
      </w:pPr>
      <w:r>
        <w:rPr>
          <w:rFonts w:hint="eastAsia"/>
          <w:b/>
          <w:bCs/>
          <w:sz w:val="21"/>
          <w:szCs w:val="21"/>
        </w:rPr>
        <w:t>4.有下列情形之一的，视为供应商串通，其响应无效：</w:t>
      </w:r>
    </w:p>
    <w:p w14:paraId="7135FC67">
      <w:pPr>
        <w:adjustRightInd w:val="0"/>
        <w:snapToGrid w:val="0"/>
        <w:spacing w:line="288" w:lineRule="auto"/>
        <w:ind w:firstLine="420" w:firstLineChars="200"/>
        <w:rPr>
          <w:rFonts w:hint="eastAsia"/>
          <w:sz w:val="21"/>
          <w:szCs w:val="21"/>
        </w:rPr>
      </w:pPr>
      <w:r>
        <w:rPr>
          <w:rFonts w:hint="eastAsia"/>
          <w:sz w:val="21"/>
          <w:szCs w:val="21"/>
        </w:rPr>
        <w:t>（1）不同供应商的响应文件由同一单位或者个人编制；</w:t>
      </w:r>
    </w:p>
    <w:p w14:paraId="3F20E930">
      <w:pPr>
        <w:adjustRightInd w:val="0"/>
        <w:snapToGrid w:val="0"/>
        <w:spacing w:line="288" w:lineRule="auto"/>
        <w:ind w:firstLine="420" w:firstLineChars="200"/>
        <w:rPr>
          <w:rFonts w:hint="eastAsia"/>
          <w:sz w:val="21"/>
          <w:szCs w:val="21"/>
        </w:rPr>
      </w:pPr>
      <w:r>
        <w:rPr>
          <w:rFonts w:hint="eastAsia"/>
          <w:sz w:val="21"/>
          <w:szCs w:val="21"/>
        </w:rPr>
        <w:t>（2）不同供应商委托同一单位或者个人办理磋商事宜；</w:t>
      </w:r>
    </w:p>
    <w:p w14:paraId="6C9EB452">
      <w:pPr>
        <w:adjustRightInd w:val="0"/>
        <w:snapToGrid w:val="0"/>
        <w:spacing w:line="288" w:lineRule="auto"/>
        <w:ind w:firstLine="420" w:firstLineChars="200"/>
        <w:rPr>
          <w:rFonts w:hint="eastAsia"/>
          <w:sz w:val="21"/>
          <w:szCs w:val="21"/>
        </w:rPr>
      </w:pPr>
      <w:r>
        <w:rPr>
          <w:rFonts w:hint="eastAsia"/>
          <w:sz w:val="21"/>
          <w:szCs w:val="21"/>
        </w:rPr>
        <w:t>（3）不同供应商的响应文件载明的项目管理成员或者联系人员为同一人；</w:t>
      </w:r>
    </w:p>
    <w:p w14:paraId="1F789E7C">
      <w:pPr>
        <w:adjustRightInd w:val="0"/>
        <w:snapToGrid w:val="0"/>
        <w:spacing w:line="288" w:lineRule="auto"/>
        <w:ind w:firstLine="420" w:firstLineChars="200"/>
        <w:rPr>
          <w:rFonts w:hint="eastAsia"/>
          <w:sz w:val="21"/>
          <w:szCs w:val="21"/>
        </w:rPr>
      </w:pPr>
      <w:r>
        <w:rPr>
          <w:rFonts w:hint="eastAsia"/>
          <w:sz w:val="21"/>
          <w:szCs w:val="21"/>
        </w:rPr>
        <w:t>（4）不同供应商的响应文件异常一致或者最后报价呈规律性差异；</w:t>
      </w:r>
    </w:p>
    <w:p w14:paraId="7164B5B7">
      <w:pPr>
        <w:adjustRightInd w:val="0"/>
        <w:snapToGrid w:val="0"/>
        <w:spacing w:line="288" w:lineRule="auto"/>
        <w:ind w:firstLine="420" w:firstLineChars="200"/>
        <w:rPr>
          <w:rFonts w:hint="eastAsia"/>
          <w:sz w:val="21"/>
          <w:szCs w:val="21"/>
        </w:rPr>
      </w:pPr>
      <w:r>
        <w:rPr>
          <w:rFonts w:hint="eastAsia"/>
          <w:sz w:val="21"/>
          <w:szCs w:val="21"/>
        </w:rPr>
        <w:t>（5）不同供应商的响应文件相互混装。</w:t>
      </w:r>
    </w:p>
    <w:p w14:paraId="3F9C0FF0">
      <w:pPr>
        <w:widowControl/>
        <w:adjustRightInd w:val="0"/>
        <w:snapToGrid w:val="0"/>
        <w:spacing w:line="288" w:lineRule="auto"/>
        <w:ind w:firstLine="398" w:firstLineChars="200"/>
        <w:jc w:val="left"/>
        <w:rPr>
          <w:rFonts w:hint="eastAsia"/>
          <w:b/>
          <w:spacing w:val="-6"/>
          <w:sz w:val="21"/>
          <w:szCs w:val="21"/>
        </w:rPr>
      </w:pPr>
      <w:r>
        <w:rPr>
          <w:rFonts w:hint="eastAsia"/>
          <w:b/>
          <w:spacing w:val="-6"/>
          <w:sz w:val="21"/>
          <w:szCs w:val="21"/>
        </w:rPr>
        <w:t>5.参与同一个采购包（标项）的供应商存在下列情形之一的，其响应文件无效：</w:t>
      </w:r>
    </w:p>
    <w:p w14:paraId="611C37BD">
      <w:pPr>
        <w:widowControl/>
        <w:adjustRightInd w:val="0"/>
        <w:snapToGrid w:val="0"/>
        <w:spacing w:line="288" w:lineRule="auto"/>
        <w:ind w:firstLine="396" w:firstLineChars="200"/>
        <w:jc w:val="left"/>
        <w:rPr>
          <w:rFonts w:hint="eastAsia"/>
          <w:spacing w:val="-6"/>
          <w:sz w:val="21"/>
          <w:szCs w:val="21"/>
        </w:rPr>
      </w:pPr>
      <w:r>
        <w:rPr>
          <w:rFonts w:hint="eastAsia"/>
          <w:spacing w:val="-6"/>
          <w:sz w:val="21"/>
          <w:szCs w:val="21"/>
        </w:rPr>
        <w:t>（1）不同供应商的电子响应文件上传计算机的网卡MAC地址、CPU序列号或硬盘序列号等硬件信息相同的；</w:t>
      </w:r>
    </w:p>
    <w:p w14:paraId="1293276D">
      <w:pPr>
        <w:widowControl/>
        <w:adjustRightInd w:val="0"/>
        <w:snapToGrid w:val="0"/>
        <w:spacing w:line="288" w:lineRule="auto"/>
        <w:ind w:firstLine="396" w:firstLineChars="200"/>
        <w:jc w:val="left"/>
        <w:rPr>
          <w:rFonts w:hint="eastAsia"/>
          <w:spacing w:val="-6"/>
          <w:sz w:val="21"/>
          <w:szCs w:val="21"/>
        </w:rPr>
      </w:pPr>
      <w:r>
        <w:rPr>
          <w:rFonts w:hint="eastAsia"/>
          <w:spacing w:val="-6"/>
          <w:sz w:val="21"/>
          <w:szCs w:val="21"/>
        </w:rPr>
        <w:t>（2）上传的电子响应文件若出现使用本项目其他响应供应商的数字证书加密的，或者加盖本项目其他响应供应商的电子印章的；</w:t>
      </w:r>
    </w:p>
    <w:p w14:paraId="325C4B4D">
      <w:pPr>
        <w:widowControl/>
        <w:adjustRightInd w:val="0"/>
        <w:snapToGrid w:val="0"/>
        <w:spacing w:line="288" w:lineRule="auto"/>
        <w:ind w:firstLine="396" w:firstLineChars="200"/>
        <w:jc w:val="left"/>
        <w:rPr>
          <w:rFonts w:hint="eastAsia"/>
          <w:spacing w:val="-6"/>
          <w:sz w:val="21"/>
          <w:szCs w:val="21"/>
        </w:rPr>
      </w:pPr>
      <w:r>
        <w:rPr>
          <w:rFonts w:hint="eastAsia"/>
          <w:spacing w:val="-6"/>
          <w:sz w:val="21"/>
          <w:szCs w:val="21"/>
        </w:rPr>
        <w:t>（3）不同供应商的响应文件的内容存在三处（含）以上错误一致，且无法合理解释的；</w:t>
      </w:r>
    </w:p>
    <w:p w14:paraId="19C1A67C">
      <w:pPr>
        <w:adjustRightInd w:val="0"/>
        <w:snapToGrid w:val="0"/>
        <w:spacing w:line="288" w:lineRule="auto"/>
        <w:ind w:firstLine="396" w:firstLineChars="200"/>
        <w:rPr>
          <w:rFonts w:hint="eastAsia"/>
          <w:sz w:val="21"/>
          <w:szCs w:val="21"/>
        </w:rPr>
      </w:pPr>
      <w:r>
        <w:rPr>
          <w:rFonts w:hint="eastAsia"/>
          <w:spacing w:val="-6"/>
          <w:sz w:val="21"/>
          <w:szCs w:val="21"/>
        </w:rPr>
        <w:t>（4）不同供应商联系人为同一人或不同联系人的联系电话一致，且无法合理解释的。</w:t>
      </w:r>
    </w:p>
    <w:p w14:paraId="351CB0E6">
      <w:pPr>
        <w:adjustRightInd w:val="0"/>
        <w:snapToGrid w:val="0"/>
        <w:spacing w:line="288" w:lineRule="auto"/>
        <w:rPr>
          <w:rFonts w:hint="eastAsia"/>
          <w:sz w:val="21"/>
          <w:szCs w:val="21"/>
        </w:rPr>
      </w:pPr>
      <w:r>
        <w:rPr>
          <w:rFonts w:hint="eastAsia"/>
          <w:sz w:val="21"/>
          <w:szCs w:val="21"/>
        </w:rPr>
        <w:br w:type="page"/>
      </w:r>
    </w:p>
    <w:p w14:paraId="28BB36D5">
      <w:pPr>
        <w:adjustRightInd w:val="0"/>
        <w:snapToGrid w:val="0"/>
        <w:spacing w:line="288" w:lineRule="auto"/>
        <w:jc w:val="center"/>
        <w:outlineLvl w:val="1"/>
        <w:rPr>
          <w:rFonts w:hint="eastAsia"/>
          <w:b/>
          <w:bCs/>
          <w:sz w:val="21"/>
          <w:szCs w:val="21"/>
        </w:rPr>
      </w:pPr>
      <w:r>
        <w:rPr>
          <w:rFonts w:hint="eastAsia"/>
          <w:b/>
          <w:bCs/>
          <w:sz w:val="21"/>
          <w:szCs w:val="21"/>
        </w:rPr>
        <w:t>五、响应文件开启</w:t>
      </w:r>
    </w:p>
    <w:p w14:paraId="31334399">
      <w:pPr>
        <w:autoSpaceDE w:val="0"/>
        <w:autoSpaceDN w:val="0"/>
        <w:adjustRightInd w:val="0"/>
        <w:snapToGrid w:val="0"/>
        <w:spacing w:line="288" w:lineRule="auto"/>
        <w:ind w:firstLine="422" w:firstLineChars="201"/>
        <w:rPr>
          <w:rFonts w:hint="eastAsia" w:cs="仿宋_GB2312"/>
          <w:kern w:val="0"/>
          <w:sz w:val="21"/>
          <w:szCs w:val="21"/>
        </w:rPr>
      </w:pPr>
      <w:r>
        <w:rPr>
          <w:rFonts w:cs="仿宋_GB2312"/>
          <w:kern w:val="0"/>
          <w:sz w:val="21"/>
          <w:szCs w:val="21"/>
        </w:rPr>
        <w:t>采购</w:t>
      </w:r>
      <w:r>
        <w:rPr>
          <w:rFonts w:hint="eastAsia" w:cs="仿宋_GB2312"/>
          <w:kern w:val="0"/>
          <w:sz w:val="21"/>
          <w:szCs w:val="21"/>
        </w:rPr>
        <w:t>代理</w:t>
      </w:r>
      <w:r>
        <w:rPr>
          <w:rFonts w:cs="仿宋_GB2312"/>
          <w:kern w:val="0"/>
          <w:sz w:val="21"/>
          <w:szCs w:val="21"/>
        </w:rPr>
        <w:t>机构按照磋商文件规定的时间通过电子交易平台组织开启，所有供应商均应当准时在线参加。供应商不足3家的，不得开启。</w:t>
      </w:r>
    </w:p>
    <w:p w14:paraId="16B52398">
      <w:pPr>
        <w:autoSpaceDE w:val="0"/>
        <w:autoSpaceDN w:val="0"/>
        <w:adjustRightInd w:val="0"/>
        <w:snapToGrid w:val="0"/>
        <w:spacing w:line="288" w:lineRule="auto"/>
        <w:ind w:firstLine="422" w:firstLineChars="201"/>
        <w:rPr>
          <w:rFonts w:hint="eastAsia" w:cs="仿宋_GB2312"/>
          <w:kern w:val="0"/>
          <w:sz w:val="21"/>
          <w:szCs w:val="21"/>
        </w:rPr>
      </w:pPr>
      <w:r>
        <w:rPr>
          <w:rFonts w:cs="仿宋_GB2312"/>
          <w:kern w:val="0"/>
          <w:sz w:val="21"/>
          <w:szCs w:val="21"/>
        </w:rPr>
        <w:t>开启时，电子交易平台按开启时间自动提取所有响应文件。</w:t>
      </w:r>
      <w:r>
        <w:rPr>
          <w:rFonts w:hint="eastAsia" w:cs="仿宋_GB2312"/>
          <w:kern w:val="0"/>
          <w:sz w:val="21"/>
          <w:szCs w:val="21"/>
        </w:rPr>
        <w:t>采购人或代理</w:t>
      </w:r>
      <w:r>
        <w:rPr>
          <w:rFonts w:cs="仿宋_GB2312"/>
          <w:kern w:val="0"/>
          <w:sz w:val="21"/>
          <w:szCs w:val="21"/>
        </w:rPr>
        <w:t>机构依托电子交易平台发起开始解密指令，供应商按照平台提示和磋商文件的规定在半小时内完成在线解密。</w:t>
      </w:r>
    </w:p>
    <w:p w14:paraId="3E233DFC">
      <w:pPr>
        <w:adjustRightInd w:val="0"/>
        <w:snapToGrid w:val="0"/>
        <w:spacing w:line="288" w:lineRule="auto"/>
        <w:ind w:firstLine="422" w:firstLineChars="200"/>
        <w:rPr>
          <w:rFonts w:hint="eastAsia" w:cs="仿宋_GB2312"/>
          <w:b/>
          <w:sz w:val="21"/>
          <w:szCs w:val="21"/>
        </w:rPr>
      </w:pPr>
      <w:r>
        <w:rPr>
          <w:rFonts w:hint="eastAsia" w:cs="仿宋_GB2312"/>
          <w:b/>
          <w:sz w:val="21"/>
          <w:szCs w:val="21"/>
        </w:rPr>
        <w:t>响应文件未按时解密，供应商提供了备份响应文件的，以备份响应文件作为依据，否则视为响应文件撤回。响应文件已按时解密的，备份响应文件自动失效。</w:t>
      </w:r>
    </w:p>
    <w:p w14:paraId="690DB620">
      <w:pPr>
        <w:adjustRightInd w:val="0"/>
        <w:snapToGrid w:val="0"/>
        <w:spacing w:line="288" w:lineRule="auto"/>
        <w:ind w:firstLine="398" w:firstLineChars="200"/>
        <w:rPr>
          <w:rFonts w:hint="eastAsia" w:cs="Times New Roman"/>
          <w:b/>
          <w:bCs/>
          <w:spacing w:val="-6"/>
          <w:sz w:val="21"/>
          <w:szCs w:val="21"/>
        </w:rPr>
      </w:pPr>
    </w:p>
    <w:p w14:paraId="4E10D1B3">
      <w:pPr>
        <w:adjustRightInd w:val="0"/>
        <w:snapToGrid w:val="0"/>
        <w:spacing w:line="288" w:lineRule="auto"/>
        <w:ind w:firstLine="398" w:firstLineChars="200"/>
        <w:rPr>
          <w:rFonts w:hint="eastAsia" w:cs="Times New Roman"/>
          <w:b/>
          <w:bCs/>
          <w:spacing w:val="-6"/>
          <w:sz w:val="21"/>
          <w:szCs w:val="21"/>
        </w:rPr>
      </w:pPr>
      <w:r>
        <w:rPr>
          <w:rFonts w:hint="eastAsia" w:cs="Times New Roman"/>
          <w:b/>
          <w:bCs/>
          <w:spacing w:val="-6"/>
          <w:sz w:val="21"/>
          <w:szCs w:val="21"/>
        </w:rPr>
        <w:t>特别说明：如遇政府采购云平台电子化开启或评审程序调整的，按调整后程序执行。</w:t>
      </w:r>
    </w:p>
    <w:p w14:paraId="7649A554">
      <w:pPr>
        <w:adjustRightInd w:val="0"/>
        <w:snapToGrid w:val="0"/>
        <w:spacing w:line="288" w:lineRule="auto"/>
        <w:rPr>
          <w:rFonts w:hint="eastAsia"/>
          <w:sz w:val="21"/>
          <w:szCs w:val="21"/>
        </w:rPr>
      </w:pPr>
      <w:r>
        <w:rPr>
          <w:rFonts w:hint="eastAsia"/>
          <w:sz w:val="21"/>
          <w:szCs w:val="21"/>
        </w:rPr>
        <w:br w:type="page"/>
      </w:r>
    </w:p>
    <w:p w14:paraId="0258778A">
      <w:pPr>
        <w:adjustRightInd w:val="0"/>
        <w:snapToGrid w:val="0"/>
        <w:spacing w:line="288" w:lineRule="auto"/>
        <w:jc w:val="center"/>
        <w:outlineLvl w:val="1"/>
        <w:rPr>
          <w:rFonts w:hint="eastAsia"/>
          <w:b/>
          <w:bCs/>
          <w:sz w:val="21"/>
          <w:szCs w:val="21"/>
        </w:rPr>
      </w:pPr>
      <w:r>
        <w:rPr>
          <w:rFonts w:hint="eastAsia"/>
          <w:b/>
          <w:bCs/>
          <w:sz w:val="21"/>
          <w:szCs w:val="21"/>
        </w:rPr>
        <w:t>六、评审程序</w:t>
      </w:r>
    </w:p>
    <w:p w14:paraId="16EE8B87">
      <w:pPr>
        <w:adjustRightInd w:val="0"/>
        <w:snapToGrid w:val="0"/>
        <w:spacing w:line="288" w:lineRule="auto"/>
        <w:ind w:firstLine="420" w:firstLineChars="200"/>
        <w:rPr>
          <w:rFonts w:hint="eastAsia"/>
          <w:kern w:val="0"/>
          <w:sz w:val="21"/>
          <w:szCs w:val="21"/>
        </w:rPr>
      </w:pPr>
      <w:r>
        <w:rPr>
          <w:rFonts w:hint="eastAsia"/>
          <w:kern w:val="0"/>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86B7BD5">
      <w:pPr>
        <w:adjustRightInd w:val="0"/>
        <w:snapToGrid w:val="0"/>
        <w:spacing w:line="288" w:lineRule="auto"/>
        <w:ind w:firstLine="420" w:firstLineChars="200"/>
        <w:rPr>
          <w:rFonts w:hint="eastAsia"/>
          <w:kern w:val="0"/>
          <w:sz w:val="21"/>
          <w:szCs w:val="21"/>
        </w:rPr>
      </w:pPr>
      <w:r>
        <w:rPr>
          <w:rFonts w:hint="eastAsia"/>
          <w:kern w:val="0"/>
          <w:sz w:val="21"/>
          <w:szCs w:val="21"/>
        </w:rPr>
        <w:t>磋商文件内容违反国家有关强制性规定的，磋商小组应当停止评审并向采购人或者采购代理机构说明情况。</w:t>
      </w:r>
    </w:p>
    <w:p w14:paraId="2E7A774B">
      <w:pPr>
        <w:widowControl/>
        <w:adjustRightInd w:val="0"/>
        <w:snapToGrid w:val="0"/>
        <w:spacing w:line="288" w:lineRule="auto"/>
        <w:ind w:firstLine="424" w:firstLineChars="201"/>
        <w:jc w:val="left"/>
        <w:rPr>
          <w:rFonts w:hint="eastAsia" w:cs="仿宋_GB2312"/>
          <w:b/>
          <w:sz w:val="21"/>
          <w:szCs w:val="21"/>
        </w:rPr>
      </w:pPr>
      <w:r>
        <w:rPr>
          <w:rFonts w:hint="eastAsia" w:cs="仿宋_GB2312"/>
          <w:b/>
          <w:sz w:val="21"/>
          <w:szCs w:val="21"/>
        </w:rPr>
        <w:t>（一）</w:t>
      </w:r>
      <w:r>
        <w:rPr>
          <w:rFonts w:cs="仿宋_GB2312"/>
          <w:b/>
          <w:sz w:val="21"/>
          <w:szCs w:val="21"/>
        </w:rPr>
        <w:t>资格审查</w:t>
      </w:r>
    </w:p>
    <w:p w14:paraId="2B3F34B7">
      <w:pPr>
        <w:adjustRightInd w:val="0"/>
        <w:snapToGrid w:val="0"/>
        <w:spacing w:line="288" w:lineRule="auto"/>
        <w:ind w:firstLine="422" w:firstLineChars="201"/>
        <w:rPr>
          <w:rFonts w:hint="eastAsia" w:cs="仿宋_GB2312"/>
          <w:sz w:val="21"/>
          <w:szCs w:val="21"/>
        </w:rPr>
      </w:pPr>
      <w:r>
        <w:rPr>
          <w:rFonts w:cs="Arial"/>
          <w:kern w:val="0"/>
          <w:sz w:val="21"/>
          <w:szCs w:val="21"/>
        </w:rPr>
        <w:t>开启后，</w:t>
      </w:r>
      <w:r>
        <w:rPr>
          <w:rFonts w:hint="eastAsia" w:cs="仿宋_GB2312"/>
          <w:sz w:val="21"/>
          <w:szCs w:val="21"/>
        </w:rPr>
        <w:t>磋商小组依据法律法规和磋商文件的规定，对供应商的资格条件进行审查。</w:t>
      </w:r>
    </w:p>
    <w:p w14:paraId="32D61A5C">
      <w:pPr>
        <w:adjustRightInd w:val="0"/>
        <w:snapToGrid w:val="0"/>
        <w:spacing w:line="288" w:lineRule="auto"/>
        <w:ind w:firstLine="422" w:firstLineChars="201"/>
        <w:rPr>
          <w:rFonts w:hint="eastAsia" w:cs="仿宋_GB2312"/>
          <w:sz w:val="21"/>
          <w:szCs w:val="21"/>
        </w:rPr>
      </w:pPr>
      <w:r>
        <w:rPr>
          <w:rFonts w:cs="仿宋_GB2312"/>
          <w:sz w:val="21"/>
          <w:szCs w:val="21"/>
        </w:rPr>
        <w:t>对未通过资格审查的供应商，</w:t>
      </w:r>
      <w:r>
        <w:rPr>
          <w:rFonts w:hint="eastAsia" w:cs="仿宋_GB2312"/>
          <w:sz w:val="21"/>
          <w:szCs w:val="21"/>
        </w:rPr>
        <w:t>磋商小组</w:t>
      </w:r>
      <w:r>
        <w:rPr>
          <w:rFonts w:cs="仿宋_GB2312"/>
          <w:sz w:val="21"/>
          <w:szCs w:val="21"/>
        </w:rPr>
        <w:t>告知其未通过的原因。</w:t>
      </w:r>
    </w:p>
    <w:p w14:paraId="5ABE1902">
      <w:pPr>
        <w:adjustRightInd w:val="0"/>
        <w:snapToGrid w:val="0"/>
        <w:spacing w:line="288" w:lineRule="auto"/>
        <w:ind w:firstLine="422" w:firstLineChars="201"/>
        <w:rPr>
          <w:rFonts w:hint="eastAsia" w:cs="仿宋_GB2312"/>
          <w:sz w:val="21"/>
          <w:szCs w:val="21"/>
        </w:rPr>
      </w:pPr>
      <w:r>
        <w:rPr>
          <w:rFonts w:cs="仿宋_GB2312"/>
          <w:sz w:val="21"/>
          <w:szCs w:val="21"/>
        </w:rPr>
        <w:t>通过资格审查的供应商不足3家的，不再评审。</w:t>
      </w:r>
    </w:p>
    <w:p w14:paraId="49D2368C">
      <w:pPr>
        <w:adjustRightInd w:val="0"/>
        <w:snapToGrid w:val="0"/>
        <w:spacing w:line="288" w:lineRule="auto"/>
        <w:ind w:firstLine="424" w:firstLineChars="201"/>
        <w:rPr>
          <w:rFonts w:hint="eastAsia" w:cs="仿宋_GB2312"/>
          <w:b/>
          <w:sz w:val="21"/>
          <w:szCs w:val="21"/>
        </w:rPr>
      </w:pPr>
      <w:r>
        <w:rPr>
          <w:rFonts w:hint="eastAsia" w:cs="仿宋_GB2312"/>
          <w:b/>
          <w:sz w:val="21"/>
          <w:szCs w:val="21"/>
        </w:rPr>
        <w:t>（二）</w:t>
      </w:r>
      <w:r>
        <w:rPr>
          <w:rFonts w:cs="仿宋_GB2312"/>
          <w:b/>
          <w:sz w:val="21"/>
          <w:szCs w:val="21"/>
        </w:rPr>
        <w:t>信用信息查询</w:t>
      </w:r>
    </w:p>
    <w:p w14:paraId="20836404">
      <w:pPr>
        <w:adjustRightInd w:val="0"/>
        <w:snapToGrid w:val="0"/>
        <w:spacing w:line="288" w:lineRule="auto"/>
        <w:ind w:firstLine="420" w:firstLineChars="200"/>
        <w:rPr>
          <w:rFonts w:hint="eastAsia"/>
          <w:sz w:val="21"/>
          <w:szCs w:val="21"/>
        </w:rPr>
      </w:pPr>
      <w:r>
        <w:rPr>
          <w:rFonts w:hint="eastAsia"/>
          <w:sz w:val="21"/>
          <w:szCs w:val="21"/>
        </w:rPr>
        <w:t>根据财库</w:t>
      </w:r>
      <w:r>
        <w:rPr>
          <w:sz w:val="21"/>
          <w:szCs w:val="21"/>
        </w:rPr>
        <w:t>[2016]125号《关于在政府采购活动中查询及使用信用记录有关问题的通知》要求，采购代理机构会对供应商信用记录进行查询并甄别。信用信息查询的截止时点：响应截止时间；</w:t>
      </w:r>
    </w:p>
    <w:p w14:paraId="6BA0A80B">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14:paraId="0D5BAFDA">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14:paraId="1175E96F">
      <w:pPr>
        <w:adjustRightInd w:val="0"/>
        <w:snapToGrid w:val="0"/>
        <w:spacing w:line="288" w:lineRule="auto"/>
        <w:ind w:firstLine="422" w:firstLineChars="201"/>
        <w:rPr>
          <w:rFonts w:hint="eastAsia"/>
          <w:bCs/>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p>
    <w:p w14:paraId="7388F361">
      <w:pPr>
        <w:adjustRightInd w:val="0"/>
        <w:snapToGrid w:val="0"/>
        <w:spacing w:line="288" w:lineRule="auto"/>
        <w:ind w:firstLine="422" w:firstLineChars="201"/>
        <w:rPr>
          <w:rFonts w:hint="eastAsia"/>
          <w:kern w:val="0"/>
          <w:sz w:val="21"/>
          <w:szCs w:val="21"/>
        </w:rPr>
      </w:pPr>
      <w:r>
        <w:rPr>
          <w:rFonts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仿宋_GB2312"/>
          <w:sz w:val="21"/>
          <w:szCs w:val="21"/>
        </w:rPr>
        <w:t>。</w:t>
      </w:r>
    </w:p>
    <w:p w14:paraId="67EDC8F2">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（三）</w:t>
      </w:r>
      <w:r>
        <w:rPr>
          <w:rFonts w:cs="Arial"/>
          <w:b/>
          <w:kern w:val="0"/>
          <w:sz w:val="21"/>
          <w:szCs w:val="21"/>
        </w:rPr>
        <w:t>符合性审查</w:t>
      </w:r>
    </w:p>
    <w:p w14:paraId="2842DDBB">
      <w:pPr>
        <w:adjustRightInd w:val="0"/>
        <w:snapToGrid w:val="0"/>
        <w:spacing w:line="288" w:lineRule="auto"/>
        <w:ind w:firstLine="424" w:firstLineChars="202"/>
        <w:rPr>
          <w:rFonts w:hint="eastAsia" w:cs="Arial"/>
          <w:kern w:val="0"/>
          <w:sz w:val="21"/>
          <w:szCs w:val="21"/>
        </w:rPr>
      </w:pPr>
      <w:r>
        <w:rPr>
          <w:rFonts w:cs="Arial"/>
          <w:kern w:val="0"/>
          <w:sz w:val="21"/>
          <w:szCs w:val="21"/>
        </w:rPr>
        <w:t>磋商小组对符合资格的</w:t>
      </w:r>
      <w:r>
        <w:rPr>
          <w:rFonts w:hint="eastAsia" w:cs="Arial"/>
          <w:kern w:val="0"/>
          <w:sz w:val="21"/>
          <w:szCs w:val="21"/>
        </w:rPr>
        <w:t>供应商</w:t>
      </w:r>
      <w:r>
        <w:rPr>
          <w:rFonts w:cs="Arial"/>
          <w:kern w:val="0"/>
          <w:sz w:val="21"/>
          <w:szCs w:val="21"/>
        </w:rPr>
        <w:t>的</w:t>
      </w:r>
      <w:r>
        <w:rPr>
          <w:rFonts w:hint="eastAsia" w:cs="Arial"/>
          <w:kern w:val="0"/>
          <w:sz w:val="21"/>
          <w:szCs w:val="21"/>
        </w:rPr>
        <w:t>响应</w:t>
      </w:r>
      <w:r>
        <w:rPr>
          <w:rFonts w:cs="Arial"/>
          <w:kern w:val="0"/>
          <w:sz w:val="21"/>
          <w:szCs w:val="21"/>
        </w:rPr>
        <w:t>文件进行符合性审查，以确定其是否满足磋商文件的实质性要求。</w:t>
      </w:r>
    </w:p>
    <w:p w14:paraId="28412567">
      <w:pPr>
        <w:adjustRightInd w:val="0"/>
        <w:snapToGrid w:val="0"/>
        <w:spacing w:line="288" w:lineRule="auto"/>
        <w:ind w:firstLine="426" w:firstLineChars="202"/>
        <w:rPr>
          <w:rFonts w:hint="eastAsia" w:cs="Arial"/>
          <w:b/>
          <w:bCs/>
          <w:kern w:val="0"/>
          <w:sz w:val="21"/>
          <w:szCs w:val="21"/>
        </w:rPr>
      </w:pPr>
      <w:r>
        <w:rPr>
          <w:rFonts w:hint="eastAsia" w:cs="Arial"/>
          <w:b/>
          <w:bCs/>
          <w:kern w:val="0"/>
          <w:sz w:val="21"/>
          <w:szCs w:val="21"/>
        </w:rPr>
        <w:t>（四）磋商</w:t>
      </w:r>
    </w:p>
    <w:p w14:paraId="6644AB6B">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磋商小组所有成员应当集中与单一供应商分别进行磋商，并给予所有参加磋商的供应商平等的磋商机会。</w:t>
      </w:r>
    </w:p>
    <w:p w14:paraId="73712141">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56159E58">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对磋商文件作出的实质性变动是磋商文件的有效组成部分，磋商小组</w:t>
      </w:r>
      <w:r>
        <w:rPr>
          <w:rFonts w:hint="eastAsia"/>
          <w:kern w:val="0"/>
          <w:sz w:val="21"/>
          <w:szCs w:val="21"/>
        </w:rPr>
        <w:t>通过政府采购云平台</w:t>
      </w:r>
      <w:r>
        <w:rPr>
          <w:rFonts w:hint="eastAsia" w:cs="Arial"/>
          <w:kern w:val="0"/>
          <w:sz w:val="21"/>
          <w:szCs w:val="21"/>
        </w:rPr>
        <w:t>以书面形式同时通知所有参加磋商的供应商。</w:t>
      </w:r>
    </w:p>
    <w:p w14:paraId="166866D2">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供应商应当按照磋商文件的变动情况和磋商小组的要求</w:t>
      </w:r>
      <w:r>
        <w:rPr>
          <w:rFonts w:hint="eastAsia"/>
          <w:kern w:val="0"/>
          <w:sz w:val="21"/>
          <w:szCs w:val="21"/>
        </w:rPr>
        <w:t>通过政府采购云平台</w:t>
      </w:r>
      <w:r>
        <w:rPr>
          <w:rFonts w:hint="eastAsia" w:cs="Arial"/>
          <w:kern w:val="0"/>
          <w:sz w:val="21"/>
          <w:szCs w:val="21"/>
        </w:rPr>
        <w:t>提交磋商记录，并由供应商代表签名或者加盖公章。</w:t>
      </w:r>
    </w:p>
    <w:p w14:paraId="3E3D3964">
      <w:pPr>
        <w:adjustRightInd w:val="0"/>
        <w:snapToGrid w:val="0"/>
        <w:spacing w:line="288" w:lineRule="auto"/>
        <w:ind w:firstLine="420" w:firstLineChars="200"/>
        <w:rPr>
          <w:rFonts w:hint="eastAsia"/>
          <w:kern w:val="0"/>
          <w:sz w:val="21"/>
          <w:szCs w:val="21"/>
        </w:rPr>
      </w:pPr>
      <w:r>
        <w:rPr>
          <w:rFonts w:hint="eastAsia"/>
          <w:kern w:val="0"/>
          <w:sz w:val="21"/>
          <w:szCs w:val="21"/>
        </w:rPr>
        <w:t>供应商的磋商内容无法通过政府采购云平台上传的，可在规定时间内（不少于半小时）通过指定的电子邮箱（zb03@qszb.net</w:t>
      </w:r>
      <w:r>
        <w:rPr>
          <w:kern w:val="0"/>
          <w:sz w:val="21"/>
          <w:szCs w:val="21"/>
        </w:rPr>
        <w:t>）或传真号码（0571-87666116）提交。</w:t>
      </w:r>
    </w:p>
    <w:p w14:paraId="4DCF8685">
      <w:pPr>
        <w:adjustRightInd w:val="0"/>
        <w:snapToGrid w:val="0"/>
        <w:spacing w:line="288" w:lineRule="auto"/>
        <w:ind w:firstLine="426" w:firstLineChars="202"/>
        <w:rPr>
          <w:rFonts w:hint="eastAsia" w:cs="Arial"/>
          <w:b/>
          <w:bCs/>
          <w:kern w:val="0"/>
          <w:sz w:val="21"/>
          <w:szCs w:val="21"/>
        </w:rPr>
      </w:pPr>
      <w:r>
        <w:rPr>
          <w:rFonts w:hint="eastAsia" w:cs="Arial"/>
          <w:b/>
          <w:bCs/>
          <w:kern w:val="0"/>
          <w:sz w:val="21"/>
          <w:szCs w:val="21"/>
        </w:rPr>
        <w:t>（五）最后报价</w:t>
      </w:r>
    </w:p>
    <w:p w14:paraId="2D688A50">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磋商文件能够详细列明采购标的的技术、服务要求的，磋商结束后，磋商小组应当要求所有实质性响应的供应商在规定时间内提交最后报价，提交最后报价的供应商不得少于</w:t>
      </w:r>
      <w:r>
        <w:rPr>
          <w:rFonts w:cs="Arial"/>
          <w:kern w:val="0"/>
          <w:sz w:val="21"/>
          <w:szCs w:val="21"/>
        </w:rPr>
        <w:t>3家。</w:t>
      </w:r>
    </w:p>
    <w:p w14:paraId="1E8EEB6B">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磋商文件不能详细列明采购标的的技术、服务要求，需经磋商由供应商提供最终设计方案或解决方案的，磋商结束后，磋商小组应当按照少数服从多数的原则投票推荐</w:t>
      </w:r>
      <w:r>
        <w:rPr>
          <w:rFonts w:cs="Arial"/>
          <w:kern w:val="0"/>
          <w:sz w:val="21"/>
          <w:szCs w:val="21"/>
        </w:rPr>
        <w:t>3家以上供应商的设计方案或者解决方案，并要求其在规定时间内提交最后报价。</w:t>
      </w:r>
    </w:p>
    <w:p w14:paraId="6BEA1EDE">
      <w:pPr>
        <w:adjustRightInd w:val="0"/>
        <w:snapToGrid w:val="0"/>
        <w:spacing w:line="288" w:lineRule="auto"/>
        <w:ind w:firstLine="420" w:firstLineChars="200"/>
        <w:rPr>
          <w:rFonts w:hint="eastAsia"/>
          <w:sz w:val="21"/>
          <w:szCs w:val="21"/>
        </w:rPr>
      </w:pPr>
      <w:r>
        <w:rPr>
          <w:rFonts w:hint="eastAsia"/>
          <w:sz w:val="21"/>
          <w:szCs w:val="21"/>
        </w:rPr>
        <w:t>最后报价是供应商响应文件的有效组成部分。符合《政府采购竞争性磋商采购方式管理暂行办法》（财库〔</w:t>
      </w:r>
      <w:r>
        <w:rPr>
          <w:sz w:val="21"/>
          <w:szCs w:val="21"/>
        </w:rPr>
        <w:t>2014〕214号）</w:t>
      </w:r>
      <w:r>
        <w:rPr>
          <w:rFonts w:hint="eastAsia"/>
          <w:sz w:val="21"/>
          <w:szCs w:val="21"/>
        </w:rPr>
        <w:t>第三条第四项情形的，提交最后报价的供应商可以为</w:t>
      </w:r>
      <w:r>
        <w:rPr>
          <w:sz w:val="21"/>
          <w:szCs w:val="21"/>
        </w:rPr>
        <w:t>2家。</w:t>
      </w:r>
    </w:p>
    <w:p w14:paraId="0FAF10EE">
      <w:pPr>
        <w:adjustRightInd w:val="0"/>
        <w:snapToGrid w:val="0"/>
        <w:spacing w:line="288" w:lineRule="auto"/>
        <w:ind w:firstLine="420" w:firstLineChars="200"/>
        <w:rPr>
          <w:rFonts w:hint="eastAsia"/>
          <w:sz w:val="21"/>
          <w:szCs w:val="21"/>
        </w:rPr>
      </w:pPr>
      <w:r>
        <w:rPr>
          <w:rFonts w:hint="eastAsia"/>
          <w:sz w:val="21"/>
          <w:szCs w:val="21"/>
        </w:rPr>
        <w:t>最后报价出现前后不一致的，按照下列规定修正：</w:t>
      </w:r>
    </w:p>
    <w:p w14:paraId="4A292BB0">
      <w:pPr>
        <w:adjustRightInd w:val="0"/>
        <w:snapToGrid w:val="0"/>
        <w:spacing w:line="288" w:lineRule="auto"/>
        <w:ind w:firstLine="420" w:firstLineChars="200"/>
        <w:rPr>
          <w:rFonts w:hint="eastAsia"/>
          <w:sz w:val="21"/>
          <w:szCs w:val="21"/>
        </w:rPr>
      </w:pPr>
      <w:r>
        <w:rPr>
          <w:rFonts w:hint="eastAsia"/>
          <w:sz w:val="21"/>
          <w:szCs w:val="21"/>
        </w:rPr>
        <w:t>（一）最后报价内容与响应文件中相应内容不一致的，以最后报价为准；</w:t>
      </w:r>
    </w:p>
    <w:p w14:paraId="287DE5BE">
      <w:pPr>
        <w:adjustRightInd w:val="0"/>
        <w:snapToGrid w:val="0"/>
        <w:spacing w:line="288" w:lineRule="auto"/>
        <w:ind w:firstLine="420" w:firstLineChars="200"/>
        <w:rPr>
          <w:rFonts w:hint="eastAsia"/>
          <w:sz w:val="21"/>
          <w:szCs w:val="21"/>
        </w:rPr>
      </w:pPr>
      <w:r>
        <w:rPr>
          <w:rFonts w:hint="eastAsia"/>
          <w:sz w:val="21"/>
          <w:szCs w:val="21"/>
        </w:rPr>
        <w:t>（二）大写金额和小写金额不一致的，以大写金额为准；</w:t>
      </w:r>
    </w:p>
    <w:p w14:paraId="00E36598">
      <w:pPr>
        <w:adjustRightInd w:val="0"/>
        <w:snapToGrid w:val="0"/>
        <w:spacing w:line="288" w:lineRule="auto"/>
        <w:ind w:firstLine="420" w:firstLineChars="200"/>
        <w:rPr>
          <w:rFonts w:hint="eastAsia"/>
          <w:sz w:val="21"/>
          <w:szCs w:val="21"/>
        </w:rPr>
      </w:pPr>
      <w:r>
        <w:rPr>
          <w:rFonts w:hint="eastAsia"/>
          <w:sz w:val="21"/>
          <w:szCs w:val="21"/>
        </w:rPr>
        <w:t>（三）单价金额小数点或者百分比有明显错位的，以最后报价的总价为准，并修改单价；</w:t>
      </w:r>
    </w:p>
    <w:p w14:paraId="2EBD3B35">
      <w:pPr>
        <w:adjustRightInd w:val="0"/>
        <w:snapToGrid w:val="0"/>
        <w:spacing w:line="288" w:lineRule="auto"/>
        <w:ind w:firstLine="420" w:firstLineChars="200"/>
        <w:rPr>
          <w:rFonts w:hint="eastAsia"/>
          <w:sz w:val="21"/>
          <w:szCs w:val="21"/>
        </w:rPr>
      </w:pPr>
      <w:r>
        <w:rPr>
          <w:rFonts w:hint="eastAsia"/>
          <w:sz w:val="21"/>
          <w:szCs w:val="21"/>
        </w:rPr>
        <w:t>（四）总价金额与按单价汇总金额不一致的，以单价金额计算结果为准。</w:t>
      </w:r>
    </w:p>
    <w:p w14:paraId="2C952291">
      <w:pPr>
        <w:adjustRightInd w:val="0"/>
        <w:snapToGrid w:val="0"/>
        <w:spacing w:line="288" w:lineRule="auto"/>
        <w:ind w:firstLine="420" w:firstLineChars="200"/>
        <w:rPr>
          <w:rFonts w:hint="eastAsia"/>
          <w:sz w:val="21"/>
          <w:szCs w:val="21"/>
        </w:rPr>
      </w:pPr>
      <w:r>
        <w:rPr>
          <w:rFonts w:hint="eastAsia"/>
          <w:sz w:val="21"/>
          <w:szCs w:val="21"/>
        </w:rPr>
        <w:t>同时出现两种以上不一致的，按照前款规定的顺序修正。修正后的报价经供应商电子签名（加盖公章）、法定代表人或授权代表签字确认后产生约束力，供应商不确认的，其响应无效。</w:t>
      </w:r>
    </w:p>
    <w:p w14:paraId="705BF07F">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（六）综合评分</w:t>
      </w:r>
    </w:p>
    <w:p w14:paraId="12263C33">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经磋商确定最终采购需求和提交最后报价的供应商后，由磋商小组采用</w:t>
      </w:r>
      <w:r>
        <w:rPr>
          <w:rFonts w:hint="eastAsia" w:cs="Arial"/>
          <w:b/>
          <w:bCs/>
          <w:kern w:val="0"/>
          <w:sz w:val="21"/>
          <w:szCs w:val="21"/>
        </w:rPr>
        <w:t>综合评分法</w:t>
      </w:r>
      <w:r>
        <w:rPr>
          <w:rFonts w:hint="eastAsia" w:cs="Arial"/>
          <w:kern w:val="0"/>
          <w:sz w:val="21"/>
          <w:szCs w:val="21"/>
        </w:rPr>
        <w:t>对提交最后报价的供应商的响应文件和最后报价进行综合评分。</w:t>
      </w:r>
    </w:p>
    <w:p w14:paraId="5FE03CBA">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综合评分法，是指响应文件满足磋商文件全部实质性要求且按评审因素的量化指标评审得分最高的供应商为成交候选供应商的评审方法。</w:t>
      </w:r>
    </w:p>
    <w:p w14:paraId="3886A15C">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（七）</w:t>
      </w:r>
      <w:r>
        <w:rPr>
          <w:rFonts w:cs="Arial"/>
          <w:b/>
          <w:kern w:val="0"/>
          <w:sz w:val="21"/>
          <w:szCs w:val="21"/>
        </w:rPr>
        <w:t>汇总商务技术得分</w:t>
      </w:r>
    </w:p>
    <w:p w14:paraId="1FE90E95">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磋商小组各成员独立对进入最后报价的供应商的商务和技术文件进行评价，并汇总商务技术得分情况。</w:t>
      </w:r>
    </w:p>
    <w:p w14:paraId="4AE11A88">
      <w:pPr>
        <w:adjustRightInd w:val="0"/>
        <w:snapToGrid w:val="0"/>
        <w:spacing w:line="288" w:lineRule="auto"/>
        <w:ind w:firstLine="424" w:firstLineChars="202"/>
        <w:rPr>
          <w:rFonts w:hint="eastAsia" w:cs="Arial"/>
          <w:kern w:val="0"/>
          <w:sz w:val="21"/>
          <w:szCs w:val="21"/>
        </w:rPr>
      </w:pPr>
      <w:bookmarkStart w:id="56" w:name="_Hlk94088579"/>
      <w:r>
        <w:rPr>
          <w:rFonts w:hint="eastAsia" w:cs="Arial"/>
          <w:kern w:val="0"/>
          <w:sz w:val="21"/>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bookmarkEnd w:id="56"/>
    <w:p w14:paraId="38C3BA49">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（八）排序与推荐</w:t>
      </w:r>
    </w:p>
    <w:p w14:paraId="47CE450E">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磋商小组应当根据综合评分情况，按照评审得分由高到低顺序推荐</w:t>
      </w:r>
      <w:r>
        <w:rPr>
          <w:rFonts w:cs="Arial"/>
          <w:kern w:val="0"/>
          <w:sz w:val="21"/>
          <w:szCs w:val="21"/>
        </w:rPr>
        <w:t>3名以上成交候选供应商，并编写评审报告。符合</w:t>
      </w:r>
      <w:r>
        <w:rPr>
          <w:rFonts w:hint="eastAsia" w:cs="Arial"/>
          <w:kern w:val="0"/>
          <w:sz w:val="21"/>
          <w:szCs w:val="21"/>
        </w:rPr>
        <w:t>《政府采购竞争性磋商采购方式管理暂行办法》（财库〔</w:t>
      </w:r>
      <w:r>
        <w:rPr>
          <w:rFonts w:cs="Arial"/>
          <w:kern w:val="0"/>
          <w:sz w:val="21"/>
          <w:szCs w:val="21"/>
        </w:rPr>
        <w:t>2014〕214号</w:t>
      </w:r>
      <w:r>
        <w:rPr>
          <w:rFonts w:hint="eastAsia" w:cs="Arial"/>
          <w:kern w:val="0"/>
          <w:sz w:val="21"/>
          <w:szCs w:val="21"/>
        </w:rPr>
        <w:t>）</w:t>
      </w:r>
      <w:r>
        <w:rPr>
          <w:rFonts w:cs="Arial"/>
          <w:kern w:val="0"/>
          <w:sz w:val="21"/>
          <w:szCs w:val="21"/>
        </w:rPr>
        <w:t>第二十一条第三款情形的，可以推荐2家成交候选供应商。评审得分相同的，按照最后报价由低到高的顺序推荐。评审得分且最后报价相同的，按照技术指标优劣顺序推荐。</w:t>
      </w:r>
    </w:p>
    <w:p w14:paraId="4F3C0F50">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提供相同品牌产品且通过资格审查、符合性审查的不同供应商参加同一合同项下磋商的，按一家供应商计算，评审后得分最高的同品牌供应商获得成交供应商推荐资格；评审得分相同的，按照最后报价由低到高的顺序推荐。评审得分且最后报价相同的，按照技术指标优劣顺序推荐，其他同品牌供应商不作为成交候选人。</w:t>
      </w:r>
    </w:p>
    <w:p w14:paraId="4E24591D">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非单一产品采购项目，采购人应当根据采购项目技术构成、产品价格比重等合理确定核心产品，并在磋商文件中载明。多家供应商提供的核心产品品牌相同的，按前款规定处理。</w:t>
      </w:r>
    </w:p>
    <w:p w14:paraId="637B7A56">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（九）</w:t>
      </w:r>
      <w:r>
        <w:rPr>
          <w:rFonts w:cs="Arial"/>
          <w:b/>
          <w:kern w:val="0"/>
          <w:sz w:val="21"/>
          <w:szCs w:val="21"/>
        </w:rPr>
        <w:t>编写评审报告</w:t>
      </w:r>
    </w:p>
    <w:p w14:paraId="1311160D">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1187BE47">
      <w:pPr>
        <w:adjustRightInd w:val="0"/>
        <w:snapToGrid w:val="0"/>
        <w:spacing w:line="288" w:lineRule="auto"/>
        <w:ind w:firstLine="426" w:firstLineChars="202"/>
        <w:rPr>
          <w:rFonts w:hint="eastAsia"/>
          <w:b/>
          <w:bCs/>
          <w:sz w:val="21"/>
          <w:szCs w:val="21"/>
        </w:rPr>
      </w:pPr>
      <w:r>
        <w:rPr>
          <w:rFonts w:hint="eastAsia" w:cs="Arial"/>
          <w:b/>
          <w:kern w:val="0"/>
          <w:sz w:val="21"/>
          <w:szCs w:val="21"/>
        </w:rPr>
        <w:t>（十）补充说明</w:t>
      </w:r>
    </w:p>
    <w:p w14:paraId="1F9B5D32">
      <w:pPr>
        <w:adjustRightInd w:val="0"/>
        <w:snapToGrid w:val="0"/>
        <w:spacing w:line="288" w:lineRule="auto"/>
        <w:ind w:firstLine="420" w:firstLineChars="200"/>
        <w:rPr>
          <w:rFonts w:hint="eastAsia"/>
          <w:sz w:val="21"/>
          <w:szCs w:val="21"/>
        </w:rPr>
      </w:pPr>
      <w:bookmarkStart w:id="57" w:name="_Hlk144907900"/>
      <w:r>
        <w:rPr>
          <w:rFonts w:hint="eastAsia"/>
          <w:sz w:val="21"/>
          <w:szCs w:val="21"/>
        </w:rPr>
        <w:t>采用竞争性磋商采购方式采购的政府购买服务项目（含政府和社会资本合作项目），在采购过程中符合要求的供应商（社会资本）只有2家的，竞争性磋商采购活动可以继续进行。</w:t>
      </w:r>
    </w:p>
    <w:bookmarkEnd w:id="57"/>
    <w:p w14:paraId="265311DF">
      <w:pPr>
        <w:widowControl/>
        <w:adjustRightInd w:val="0"/>
        <w:snapToGrid w:val="0"/>
        <w:spacing w:line="288" w:lineRule="auto"/>
        <w:jc w:val="left"/>
        <w:rPr>
          <w:rFonts w:hint="eastAsia" w:cs="Times New Roman"/>
          <w:b/>
          <w:spacing w:val="-6"/>
          <w:sz w:val="21"/>
          <w:szCs w:val="21"/>
        </w:rPr>
      </w:pPr>
      <w:r>
        <w:rPr>
          <w:rFonts w:cs="Times New Roman"/>
          <w:b/>
          <w:spacing w:val="-6"/>
          <w:sz w:val="21"/>
          <w:szCs w:val="21"/>
        </w:rPr>
        <w:br w:type="page"/>
      </w:r>
    </w:p>
    <w:p w14:paraId="5BE14F28">
      <w:pPr>
        <w:adjustRightInd w:val="0"/>
        <w:snapToGrid w:val="0"/>
        <w:spacing w:line="288" w:lineRule="auto"/>
        <w:jc w:val="center"/>
        <w:outlineLvl w:val="1"/>
        <w:rPr>
          <w:rFonts w:hint="eastAsia" w:cs="Times New Roman"/>
          <w:b/>
          <w:spacing w:val="-6"/>
          <w:sz w:val="21"/>
          <w:szCs w:val="21"/>
        </w:rPr>
      </w:pPr>
      <w:r>
        <w:rPr>
          <w:rFonts w:hint="eastAsia" w:cs="Times New Roman"/>
          <w:b/>
          <w:spacing w:val="-6"/>
          <w:sz w:val="21"/>
          <w:szCs w:val="21"/>
        </w:rPr>
        <w:t>七、成交与合同</w:t>
      </w:r>
    </w:p>
    <w:p w14:paraId="6DA6A5BE">
      <w:pPr>
        <w:adjustRightInd w:val="0"/>
        <w:snapToGrid w:val="0"/>
        <w:spacing w:line="288" w:lineRule="auto"/>
        <w:rPr>
          <w:rFonts w:hint="eastAsia"/>
          <w:b/>
          <w:bCs/>
          <w:sz w:val="21"/>
          <w:szCs w:val="21"/>
        </w:rPr>
      </w:pPr>
      <w:r>
        <w:rPr>
          <w:rFonts w:hint="eastAsia"/>
          <w:b/>
          <w:bCs/>
          <w:sz w:val="21"/>
          <w:szCs w:val="21"/>
        </w:rPr>
        <w:t>（一）成交</w:t>
      </w:r>
    </w:p>
    <w:p w14:paraId="2D315FAA">
      <w:pPr>
        <w:adjustRightInd w:val="0"/>
        <w:snapToGrid w:val="0"/>
        <w:spacing w:line="288" w:lineRule="auto"/>
        <w:ind w:firstLine="420" w:firstLineChars="200"/>
        <w:rPr>
          <w:rFonts w:hint="eastAsia"/>
          <w:sz w:val="21"/>
          <w:szCs w:val="21"/>
        </w:rPr>
      </w:pPr>
      <w:r>
        <w:rPr>
          <w:rFonts w:hint="eastAsia"/>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A2FB720">
      <w:pPr>
        <w:adjustRightInd w:val="0"/>
        <w:snapToGrid w:val="0"/>
        <w:spacing w:line="288" w:lineRule="auto"/>
        <w:ind w:firstLine="420" w:firstLineChars="200"/>
        <w:rPr>
          <w:rFonts w:hint="eastAsia"/>
          <w:sz w:val="21"/>
          <w:szCs w:val="21"/>
        </w:rPr>
      </w:pPr>
      <w:r>
        <w:rPr>
          <w:rFonts w:hint="eastAsia"/>
          <w:sz w:val="21"/>
          <w:szCs w:val="21"/>
        </w:rPr>
        <w:t>2.采购代理机构在成交供应商确定后</w:t>
      </w:r>
      <w:r>
        <w:rPr>
          <w:sz w:val="21"/>
          <w:szCs w:val="21"/>
        </w:rPr>
        <w:t>2个工作日内公告成交结果，同时向成交供应商发出成交通知书，并将磋商文件随成交结果同时公告。</w:t>
      </w:r>
    </w:p>
    <w:p w14:paraId="73913391">
      <w:pPr>
        <w:adjustRightInd w:val="0"/>
        <w:snapToGrid w:val="0"/>
        <w:spacing w:line="288" w:lineRule="auto"/>
        <w:ind w:firstLine="420" w:firstLineChars="200"/>
        <w:rPr>
          <w:rFonts w:hint="eastAsia"/>
          <w:b/>
          <w:bCs/>
          <w:sz w:val="21"/>
          <w:szCs w:val="21"/>
        </w:rPr>
      </w:pPr>
      <w:r>
        <w:rPr>
          <w:rFonts w:hint="eastAsia"/>
          <w:sz w:val="21"/>
          <w:szCs w:val="21"/>
        </w:rPr>
        <w:t>3</w:t>
      </w:r>
      <w:r>
        <w:rPr>
          <w:sz w:val="21"/>
          <w:szCs w:val="21"/>
        </w:rPr>
        <w:t>.</w:t>
      </w:r>
      <w:r>
        <w:rPr>
          <w:rFonts w:hint="eastAsia"/>
          <w:sz w:val="21"/>
          <w:szCs w:val="21"/>
        </w:rPr>
        <w:t>评审结果公示媒体：浙江政府采购网（http://zfcg.czt.zj.gov.cn）。</w:t>
      </w:r>
    </w:p>
    <w:p w14:paraId="247445ED">
      <w:pPr>
        <w:adjustRightInd w:val="0"/>
        <w:snapToGrid w:val="0"/>
        <w:spacing w:line="288" w:lineRule="auto"/>
        <w:jc w:val="left"/>
        <w:rPr>
          <w:rFonts w:hint="eastAsia"/>
          <w:b/>
          <w:bCs/>
          <w:sz w:val="21"/>
          <w:szCs w:val="21"/>
        </w:rPr>
      </w:pPr>
      <w:r>
        <w:rPr>
          <w:rFonts w:hint="eastAsia"/>
          <w:b/>
          <w:bCs/>
          <w:sz w:val="21"/>
          <w:szCs w:val="21"/>
        </w:rPr>
        <w:t>（二）合同授予</w:t>
      </w:r>
    </w:p>
    <w:p w14:paraId="1BAB5F81">
      <w:pPr>
        <w:adjustRightInd w:val="0"/>
        <w:snapToGrid w:val="0"/>
        <w:spacing w:line="288" w:lineRule="auto"/>
        <w:ind w:firstLine="420" w:firstLineChars="200"/>
        <w:jc w:val="left"/>
        <w:rPr>
          <w:rFonts w:hint="eastAsia"/>
          <w:sz w:val="21"/>
          <w:szCs w:val="21"/>
        </w:rPr>
      </w:pPr>
      <w:r>
        <w:rPr>
          <w:rFonts w:hint="eastAsia"/>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187B9981">
      <w:pPr>
        <w:adjustRightInd w:val="0"/>
        <w:snapToGrid w:val="0"/>
        <w:spacing w:line="288" w:lineRule="auto"/>
        <w:ind w:firstLine="420" w:firstLineChars="200"/>
        <w:jc w:val="left"/>
        <w:rPr>
          <w:rFonts w:hint="eastAsia"/>
          <w:sz w:val="21"/>
          <w:szCs w:val="21"/>
        </w:rPr>
      </w:pPr>
      <w:r>
        <w:rPr>
          <w:rFonts w:hint="eastAsia"/>
          <w:sz w:val="21"/>
          <w:szCs w:val="21"/>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58BCA1D5">
      <w:pPr>
        <w:adjustRightInd w:val="0"/>
        <w:snapToGrid w:val="0"/>
        <w:spacing w:line="288" w:lineRule="auto"/>
        <w:rPr>
          <w:rFonts w:hint="eastAsia"/>
          <w:sz w:val="21"/>
          <w:szCs w:val="21"/>
        </w:rPr>
      </w:pPr>
    </w:p>
    <w:p w14:paraId="57995C84">
      <w:pPr>
        <w:adjustRightInd w:val="0"/>
        <w:snapToGrid w:val="0"/>
        <w:spacing w:line="288" w:lineRule="auto"/>
        <w:jc w:val="center"/>
        <w:outlineLvl w:val="1"/>
        <w:rPr>
          <w:rFonts w:hint="eastAsia" w:cs="Times New Roman"/>
          <w:b/>
          <w:spacing w:val="-6"/>
          <w:sz w:val="21"/>
          <w:szCs w:val="21"/>
        </w:rPr>
      </w:pPr>
      <w:r>
        <w:rPr>
          <w:rFonts w:hint="eastAsia" w:cs="Times New Roman"/>
          <w:b/>
          <w:spacing w:val="-6"/>
          <w:sz w:val="21"/>
          <w:szCs w:val="21"/>
        </w:rPr>
        <w:t>八、</w:t>
      </w:r>
      <w:r>
        <w:rPr>
          <w:rFonts w:cs="Times New Roman"/>
          <w:b/>
          <w:spacing w:val="-6"/>
          <w:sz w:val="21"/>
          <w:szCs w:val="21"/>
        </w:rPr>
        <w:t>验</w:t>
      </w:r>
      <w:r>
        <w:rPr>
          <w:rFonts w:hint="eastAsia" w:cs="Times New Roman"/>
          <w:b/>
          <w:spacing w:val="-6"/>
          <w:sz w:val="21"/>
          <w:szCs w:val="21"/>
        </w:rPr>
        <w:t xml:space="preserve"> </w:t>
      </w:r>
      <w:r>
        <w:rPr>
          <w:rFonts w:cs="Times New Roman"/>
          <w:b/>
          <w:spacing w:val="-6"/>
          <w:sz w:val="21"/>
          <w:szCs w:val="21"/>
        </w:rPr>
        <w:t xml:space="preserve"> 收</w:t>
      </w:r>
    </w:p>
    <w:p w14:paraId="317F22A0">
      <w:pPr>
        <w:tabs>
          <w:tab w:val="left" w:pos="0"/>
        </w:tabs>
        <w:adjustRightInd w:val="0"/>
        <w:snapToGrid w:val="0"/>
        <w:spacing w:line="288" w:lineRule="auto"/>
        <w:ind w:firstLine="422" w:firstLineChars="201"/>
        <w:rPr>
          <w:rFonts w:hint="eastAsia" w:cs="Helvetica"/>
          <w:kern w:val="0"/>
          <w:sz w:val="21"/>
          <w:szCs w:val="21"/>
        </w:rPr>
      </w:pPr>
      <w:r>
        <w:rPr>
          <w:rFonts w:cs="Helvetica"/>
          <w:kern w:val="0"/>
          <w:sz w:val="21"/>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75601276">
      <w:pPr>
        <w:tabs>
          <w:tab w:val="left" w:pos="0"/>
        </w:tabs>
        <w:adjustRightInd w:val="0"/>
        <w:snapToGrid w:val="0"/>
        <w:spacing w:line="288" w:lineRule="auto"/>
        <w:ind w:firstLine="422" w:firstLineChars="201"/>
        <w:rPr>
          <w:rFonts w:hint="eastAsia" w:cs="Helvetica"/>
          <w:kern w:val="0"/>
          <w:sz w:val="21"/>
          <w:szCs w:val="21"/>
        </w:rPr>
      </w:pPr>
      <w:r>
        <w:rPr>
          <w:rFonts w:cs="Helvetica"/>
          <w:kern w:val="0"/>
          <w:sz w:val="21"/>
          <w:szCs w:val="21"/>
        </w:rPr>
        <w:t>采购人可以邀请参加本项目的其他供应商或者第三方机构参与验收。参与验收的供应商或者第三方机构的意见作为</w:t>
      </w:r>
      <w:r>
        <w:rPr>
          <w:rFonts w:hint="eastAsia" w:cs="Helvetica"/>
          <w:kern w:val="0"/>
          <w:sz w:val="21"/>
          <w:szCs w:val="21"/>
        </w:rPr>
        <w:t>验收书的参考资料一并存档。</w:t>
      </w:r>
    </w:p>
    <w:p w14:paraId="01B13DDE">
      <w:pPr>
        <w:tabs>
          <w:tab w:val="left" w:pos="0"/>
        </w:tabs>
        <w:adjustRightInd w:val="0"/>
        <w:snapToGrid w:val="0"/>
        <w:spacing w:line="288" w:lineRule="auto"/>
        <w:ind w:firstLine="422" w:firstLineChars="201"/>
        <w:rPr>
          <w:rFonts w:hint="eastAsia" w:cs="Helvetica"/>
          <w:kern w:val="0"/>
          <w:sz w:val="21"/>
          <w:szCs w:val="21"/>
        </w:rPr>
      </w:pPr>
      <w:r>
        <w:rPr>
          <w:rFonts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79F3103">
      <w:pPr>
        <w:tabs>
          <w:tab w:val="left" w:pos="0"/>
        </w:tabs>
        <w:adjustRightInd w:val="0"/>
        <w:snapToGrid w:val="0"/>
        <w:spacing w:line="288" w:lineRule="auto"/>
        <w:ind w:firstLine="422" w:firstLineChars="201"/>
        <w:rPr>
          <w:rFonts w:hint="eastAsia" w:cs="Helvetica"/>
          <w:kern w:val="0"/>
          <w:sz w:val="21"/>
          <w:szCs w:val="21"/>
        </w:rPr>
      </w:pPr>
      <w:r>
        <w:rPr>
          <w:rFonts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127FEE3">
      <w:pPr>
        <w:adjustRightInd w:val="0"/>
        <w:snapToGrid w:val="0"/>
        <w:spacing w:line="288" w:lineRule="auto"/>
        <w:rPr>
          <w:rFonts w:hint="eastAsia"/>
          <w:sz w:val="21"/>
          <w:szCs w:val="21"/>
        </w:rPr>
      </w:pPr>
    </w:p>
    <w:p w14:paraId="7669F6CF">
      <w:pPr>
        <w:adjustRightInd w:val="0"/>
        <w:snapToGrid w:val="0"/>
        <w:spacing w:line="288" w:lineRule="auto"/>
        <w:jc w:val="center"/>
        <w:outlineLvl w:val="1"/>
        <w:rPr>
          <w:rFonts w:hint="eastAsia"/>
          <w:b/>
          <w:bCs/>
          <w:sz w:val="21"/>
          <w:szCs w:val="21"/>
        </w:rPr>
      </w:pPr>
      <w:r>
        <w:rPr>
          <w:rFonts w:hint="eastAsia"/>
          <w:b/>
          <w:bCs/>
          <w:sz w:val="21"/>
          <w:szCs w:val="21"/>
        </w:rPr>
        <w:t>九、可中止电子交易活动的情形</w:t>
      </w:r>
    </w:p>
    <w:p w14:paraId="5A2E6886">
      <w:pPr>
        <w:adjustRightInd w:val="0"/>
        <w:snapToGrid w:val="0"/>
        <w:spacing w:line="288" w:lineRule="auto"/>
        <w:ind w:firstLine="420" w:firstLineChars="200"/>
        <w:rPr>
          <w:rFonts w:hint="eastAsia"/>
          <w:sz w:val="21"/>
          <w:szCs w:val="21"/>
        </w:rPr>
      </w:pPr>
      <w:r>
        <w:rPr>
          <w:rFonts w:hint="eastAsia"/>
          <w:sz w:val="21"/>
          <w:szCs w:val="21"/>
        </w:rPr>
        <w:t>采购过程中出现以下情形，导致电子交易平台无法正常运行，或者无法保证电子交易的公平、公正和安全时，采购代理机构可中止电子交易活动：</w:t>
      </w:r>
    </w:p>
    <w:p w14:paraId="416CCECC">
      <w:pPr>
        <w:adjustRightInd w:val="0"/>
        <w:snapToGrid w:val="0"/>
        <w:spacing w:line="288" w:lineRule="auto"/>
        <w:ind w:firstLine="420" w:firstLineChars="200"/>
        <w:rPr>
          <w:rFonts w:hint="eastAsia"/>
          <w:sz w:val="21"/>
          <w:szCs w:val="21"/>
        </w:rPr>
      </w:pPr>
      <w:r>
        <w:rPr>
          <w:rFonts w:hint="eastAsia"/>
          <w:sz w:val="21"/>
          <w:szCs w:val="21"/>
        </w:rPr>
        <w:t>1.电子交易平台发生故障而无法登录访问的；</w:t>
      </w:r>
    </w:p>
    <w:p w14:paraId="06463417">
      <w:pPr>
        <w:adjustRightInd w:val="0"/>
        <w:snapToGrid w:val="0"/>
        <w:spacing w:line="288" w:lineRule="auto"/>
        <w:ind w:firstLine="420" w:firstLineChars="200"/>
        <w:rPr>
          <w:rFonts w:hint="eastAsia"/>
          <w:sz w:val="21"/>
          <w:szCs w:val="21"/>
        </w:rPr>
      </w:pPr>
      <w:r>
        <w:rPr>
          <w:rFonts w:hint="eastAsia"/>
          <w:sz w:val="21"/>
          <w:szCs w:val="21"/>
        </w:rPr>
        <w:t>2.电子交易平台应用或数据库出现错误，不能进行正常操作的；</w:t>
      </w:r>
    </w:p>
    <w:p w14:paraId="4E4910E0">
      <w:pPr>
        <w:adjustRightInd w:val="0"/>
        <w:snapToGrid w:val="0"/>
        <w:spacing w:line="288" w:lineRule="auto"/>
        <w:ind w:firstLine="420" w:firstLineChars="200"/>
        <w:rPr>
          <w:rFonts w:hint="eastAsia"/>
          <w:sz w:val="21"/>
          <w:szCs w:val="21"/>
        </w:rPr>
      </w:pPr>
      <w:r>
        <w:rPr>
          <w:rFonts w:hint="eastAsia"/>
          <w:sz w:val="21"/>
          <w:szCs w:val="21"/>
        </w:rPr>
        <w:t>3.电子交易平台发现严重安全漏洞，有潜在泄密危险的；</w:t>
      </w:r>
    </w:p>
    <w:p w14:paraId="641935E4">
      <w:pPr>
        <w:adjustRightInd w:val="0"/>
        <w:snapToGrid w:val="0"/>
        <w:spacing w:line="288" w:lineRule="auto"/>
        <w:ind w:firstLine="420" w:firstLineChars="200"/>
        <w:rPr>
          <w:rFonts w:hint="eastAsia"/>
          <w:sz w:val="21"/>
          <w:szCs w:val="21"/>
        </w:rPr>
      </w:pPr>
      <w:r>
        <w:rPr>
          <w:rFonts w:hint="eastAsia"/>
          <w:sz w:val="21"/>
          <w:szCs w:val="21"/>
        </w:rPr>
        <w:t>4.病毒发作导致不能进行正常操作的；</w:t>
      </w:r>
    </w:p>
    <w:p w14:paraId="363567D6">
      <w:pPr>
        <w:adjustRightInd w:val="0"/>
        <w:snapToGrid w:val="0"/>
        <w:spacing w:line="288" w:lineRule="auto"/>
        <w:ind w:firstLine="420" w:firstLineChars="200"/>
        <w:rPr>
          <w:rFonts w:hint="eastAsia"/>
          <w:sz w:val="21"/>
          <w:szCs w:val="21"/>
        </w:rPr>
      </w:pPr>
      <w:r>
        <w:rPr>
          <w:rFonts w:hint="eastAsia"/>
          <w:sz w:val="21"/>
          <w:szCs w:val="21"/>
        </w:rPr>
        <w:t>5.其他无法保证电子交易的公平、公正和安全的情况。</w:t>
      </w:r>
    </w:p>
    <w:p w14:paraId="39DD47D2">
      <w:pPr>
        <w:adjustRightInd w:val="0"/>
        <w:snapToGrid w:val="0"/>
        <w:spacing w:line="288" w:lineRule="auto"/>
        <w:ind w:firstLine="420" w:firstLineChars="200"/>
        <w:rPr>
          <w:rFonts w:hint="eastAsia"/>
          <w:sz w:val="21"/>
          <w:szCs w:val="21"/>
        </w:rPr>
      </w:pPr>
      <w:r>
        <w:rPr>
          <w:rFonts w:hint="eastAsia"/>
          <w:sz w:val="21"/>
          <w:szCs w:val="21"/>
        </w:rPr>
        <w:t>出现前款规定情形，不影响采购公平、公正性的，采购代理机构可以待上述情形消除后继续组织电子交易活动；影响或可能影响采购公平、公正性的，应当重新采购。</w:t>
      </w:r>
      <w:r>
        <w:rPr>
          <w:rFonts w:hint="eastAsia"/>
          <w:sz w:val="21"/>
          <w:szCs w:val="21"/>
        </w:rPr>
        <w:br w:type="page"/>
      </w:r>
    </w:p>
    <w:p w14:paraId="79191D46">
      <w:pPr>
        <w:adjustRightInd w:val="0"/>
        <w:snapToGrid w:val="0"/>
        <w:spacing w:line="288" w:lineRule="auto"/>
        <w:jc w:val="center"/>
        <w:outlineLvl w:val="0"/>
        <w:rPr>
          <w:rFonts w:hint="eastAsia"/>
          <w:b/>
          <w:bCs/>
          <w:sz w:val="32"/>
          <w:szCs w:val="32"/>
        </w:rPr>
      </w:pPr>
      <w:r>
        <w:rPr>
          <w:rFonts w:hint="eastAsia"/>
          <w:b/>
          <w:bCs/>
          <w:sz w:val="32"/>
          <w:szCs w:val="32"/>
        </w:rPr>
        <w:t>第四章  评审方法和评审标准</w:t>
      </w:r>
    </w:p>
    <w:p w14:paraId="53850C67">
      <w:pPr>
        <w:adjustRightInd w:val="0"/>
        <w:snapToGrid w:val="0"/>
        <w:spacing w:line="288" w:lineRule="auto"/>
        <w:rPr>
          <w:rFonts w:hint="eastAsia"/>
          <w:b/>
          <w:bCs/>
          <w:sz w:val="21"/>
          <w:szCs w:val="21"/>
        </w:rPr>
      </w:pPr>
      <w:r>
        <w:rPr>
          <w:rFonts w:hint="eastAsia"/>
          <w:b/>
          <w:bCs/>
          <w:sz w:val="21"/>
          <w:szCs w:val="21"/>
        </w:rPr>
        <w:t>一、评审方法</w:t>
      </w:r>
    </w:p>
    <w:p w14:paraId="32399C91">
      <w:pPr>
        <w:adjustRightInd w:val="0"/>
        <w:snapToGrid w:val="0"/>
        <w:spacing w:line="288" w:lineRule="auto"/>
        <w:ind w:firstLine="420" w:firstLineChars="200"/>
        <w:rPr>
          <w:rFonts w:hint="eastAsia"/>
          <w:sz w:val="21"/>
          <w:szCs w:val="21"/>
        </w:rPr>
      </w:pPr>
      <w:r>
        <w:rPr>
          <w:rFonts w:hint="eastAsia"/>
          <w:sz w:val="21"/>
          <w:szCs w:val="21"/>
        </w:rPr>
        <w:t>本次评审采用综合评分法，总分为100分。评分过程中采用四舍五入法，并保留小数2位。</w:t>
      </w:r>
    </w:p>
    <w:p w14:paraId="673835A6">
      <w:pPr>
        <w:adjustRightInd w:val="0"/>
        <w:snapToGrid w:val="0"/>
        <w:spacing w:line="288" w:lineRule="auto"/>
        <w:ind w:firstLine="420" w:firstLineChars="200"/>
        <w:rPr>
          <w:rFonts w:hint="eastAsia"/>
          <w:sz w:val="21"/>
          <w:szCs w:val="21"/>
        </w:rPr>
      </w:pPr>
      <w:r>
        <w:rPr>
          <w:rFonts w:hint="eastAsia"/>
          <w:sz w:val="21"/>
          <w:szCs w:val="21"/>
        </w:rPr>
        <w:t>供应商评审综合得分=商务分+技术分+价格分</w:t>
      </w:r>
    </w:p>
    <w:p w14:paraId="726F0C60">
      <w:pPr>
        <w:adjustRightInd w:val="0"/>
        <w:snapToGrid w:val="0"/>
        <w:spacing w:line="288" w:lineRule="auto"/>
        <w:ind w:firstLine="420" w:firstLineChars="200"/>
        <w:rPr>
          <w:rFonts w:hint="eastAsia"/>
          <w:sz w:val="21"/>
          <w:szCs w:val="21"/>
        </w:rPr>
      </w:pPr>
      <w:r>
        <w:rPr>
          <w:rFonts w:hint="eastAsia"/>
          <w:sz w:val="21"/>
          <w:szCs w:val="21"/>
        </w:rPr>
        <w:t>商务分、技术分按照磋商小组成员的独立评分结果的算术平均分计算，计算公式为：商务分、技术分=（磋商小组所有成员评分合计数）/（磋商小组组成人员数）。项目评审过程中，不得去掉最后报价中的最高报价和最低报价。</w:t>
      </w:r>
    </w:p>
    <w:p w14:paraId="293AAE5F">
      <w:pPr>
        <w:adjustRightInd w:val="0"/>
        <w:snapToGrid w:val="0"/>
        <w:spacing w:line="288" w:lineRule="auto"/>
        <w:rPr>
          <w:rFonts w:hint="eastAsia"/>
          <w:b/>
          <w:bCs/>
          <w:sz w:val="21"/>
          <w:szCs w:val="21"/>
        </w:rPr>
      </w:pPr>
      <w:r>
        <w:rPr>
          <w:rFonts w:hint="eastAsia"/>
          <w:b/>
          <w:bCs/>
          <w:sz w:val="21"/>
          <w:szCs w:val="21"/>
        </w:rPr>
        <w:t>二、评审标准</w:t>
      </w:r>
    </w:p>
    <w:tbl>
      <w:tblPr>
        <w:tblStyle w:val="14"/>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777"/>
        <w:gridCol w:w="7207"/>
      </w:tblGrid>
      <w:tr w14:paraId="728F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Align w:val="center"/>
          </w:tcPr>
          <w:p w14:paraId="4B4030C7">
            <w:pPr>
              <w:adjustRightInd w:val="0"/>
              <w:snapToGrid w:val="0"/>
              <w:spacing w:line="288" w:lineRule="auto"/>
              <w:jc w:val="center"/>
              <w:rPr>
                <w:rFonts w:hint="eastAsia"/>
                <w:b/>
                <w:bCs/>
                <w:kern w:val="0"/>
                <w:sz w:val="21"/>
                <w:szCs w:val="21"/>
              </w:rPr>
            </w:pPr>
            <w:r>
              <w:rPr>
                <w:rFonts w:hint="eastAsia"/>
                <w:b/>
                <w:bCs/>
                <w:kern w:val="0"/>
                <w:sz w:val="21"/>
                <w:szCs w:val="21"/>
              </w:rPr>
              <w:t>评审因素</w:t>
            </w:r>
          </w:p>
        </w:tc>
        <w:tc>
          <w:tcPr>
            <w:tcW w:w="777" w:type="dxa"/>
            <w:vAlign w:val="center"/>
          </w:tcPr>
          <w:p w14:paraId="789C19F5">
            <w:pPr>
              <w:adjustRightInd w:val="0"/>
              <w:snapToGrid w:val="0"/>
              <w:spacing w:line="288" w:lineRule="auto"/>
              <w:jc w:val="center"/>
              <w:rPr>
                <w:rFonts w:hint="eastAsia"/>
                <w:b/>
                <w:bCs/>
                <w:kern w:val="0"/>
                <w:sz w:val="21"/>
                <w:szCs w:val="21"/>
              </w:rPr>
            </w:pPr>
            <w:r>
              <w:rPr>
                <w:rFonts w:hint="eastAsia"/>
                <w:b/>
                <w:bCs/>
                <w:kern w:val="0"/>
                <w:sz w:val="21"/>
                <w:szCs w:val="21"/>
              </w:rPr>
              <w:t>分值</w:t>
            </w:r>
          </w:p>
        </w:tc>
        <w:tc>
          <w:tcPr>
            <w:tcW w:w="7207" w:type="dxa"/>
            <w:vAlign w:val="center"/>
          </w:tcPr>
          <w:p w14:paraId="179CB9C7">
            <w:pPr>
              <w:adjustRightInd w:val="0"/>
              <w:snapToGrid w:val="0"/>
              <w:spacing w:line="288" w:lineRule="auto"/>
              <w:jc w:val="center"/>
              <w:rPr>
                <w:rFonts w:hint="eastAsia"/>
                <w:b/>
                <w:bCs/>
                <w:kern w:val="0"/>
                <w:sz w:val="21"/>
                <w:szCs w:val="21"/>
              </w:rPr>
            </w:pPr>
            <w:r>
              <w:rPr>
                <w:rFonts w:hint="eastAsia"/>
                <w:b/>
                <w:bCs/>
                <w:kern w:val="0"/>
                <w:sz w:val="21"/>
                <w:szCs w:val="21"/>
              </w:rPr>
              <w:t>评分标准</w:t>
            </w:r>
          </w:p>
        </w:tc>
      </w:tr>
      <w:tr w14:paraId="5A66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14:paraId="0F982242">
            <w:pPr>
              <w:adjustRightInd w:val="0"/>
              <w:snapToGrid w:val="0"/>
              <w:spacing w:line="288" w:lineRule="auto"/>
              <w:rPr>
                <w:rFonts w:hint="eastAsia"/>
                <w:kern w:val="0"/>
                <w:sz w:val="21"/>
                <w:szCs w:val="21"/>
              </w:rPr>
            </w:pPr>
            <w:r>
              <w:rPr>
                <w:rFonts w:hint="eastAsia"/>
                <w:b/>
                <w:bCs/>
                <w:kern w:val="0"/>
                <w:sz w:val="21"/>
                <w:szCs w:val="21"/>
              </w:rPr>
              <w:t>价格分</w:t>
            </w:r>
          </w:p>
        </w:tc>
      </w:tr>
      <w:tr w14:paraId="2D1A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Align w:val="center"/>
          </w:tcPr>
          <w:p w14:paraId="3B5DB466">
            <w:pPr>
              <w:adjustRightInd w:val="0"/>
              <w:snapToGrid w:val="0"/>
              <w:spacing w:line="288" w:lineRule="auto"/>
              <w:jc w:val="center"/>
              <w:rPr>
                <w:rFonts w:hint="eastAsia"/>
                <w:b/>
                <w:bCs/>
                <w:kern w:val="0"/>
                <w:sz w:val="21"/>
                <w:szCs w:val="21"/>
              </w:rPr>
            </w:pPr>
            <w:r>
              <w:rPr>
                <w:rFonts w:hint="eastAsia"/>
                <w:b/>
                <w:bCs/>
                <w:kern w:val="0"/>
                <w:sz w:val="21"/>
                <w:szCs w:val="21"/>
              </w:rPr>
              <w:t>最后磋商报价</w:t>
            </w:r>
          </w:p>
        </w:tc>
        <w:tc>
          <w:tcPr>
            <w:tcW w:w="777" w:type="dxa"/>
            <w:vAlign w:val="center"/>
          </w:tcPr>
          <w:p w14:paraId="14DE7A75">
            <w:pPr>
              <w:adjustRightInd w:val="0"/>
              <w:snapToGrid w:val="0"/>
              <w:spacing w:line="288" w:lineRule="auto"/>
              <w:jc w:val="center"/>
              <w:rPr>
                <w:rFonts w:hint="eastAsia"/>
                <w:b/>
                <w:bCs/>
                <w:kern w:val="0"/>
                <w:sz w:val="21"/>
                <w:szCs w:val="21"/>
              </w:rPr>
            </w:pPr>
            <w:r>
              <w:rPr>
                <w:rFonts w:hint="eastAsia"/>
                <w:b/>
                <w:bCs/>
                <w:kern w:val="0"/>
                <w:sz w:val="21"/>
                <w:szCs w:val="21"/>
              </w:rPr>
              <w:t>20</w:t>
            </w:r>
          </w:p>
        </w:tc>
        <w:tc>
          <w:tcPr>
            <w:tcW w:w="7207" w:type="dxa"/>
            <w:vAlign w:val="center"/>
          </w:tcPr>
          <w:p w14:paraId="360CA655">
            <w:pPr>
              <w:adjustRightInd w:val="0"/>
              <w:snapToGrid w:val="0"/>
              <w:spacing w:line="288" w:lineRule="auto"/>
              <w:rPr>
                <w:rFonts w:hint="eastAsia"/>
                <w:kern w:val="0"/>
                <w:sz w:val="21"/>
                <w:szCs w:val="21"/>
              </w:rPr>
            </w:pPr>
            <w:r>
              <w:rPr>
                <w:rFonts w:hint="eastAsia"/>
                <w:kern w:val="0"/>
                <w:sz w:val="21"/>
                <w:szCs w:val="21"/>
              </w:rPr>
              <w:t>价格分统一采用低价优先法计算，即满足磋商文件要求且最后报价最低的供应商的价格为磋商基准价，其价格分为满分。其他供应商的价格分统一按照下列公式计算：</w:t>
            </w:r>
          </w:p>
          <w:p w14:paraId="1E55DDD4">
            <w:pPr>
              <w:adjustRightInd w:val="0"/>
              <w:snapToGrid w:val="0"/>
              <w:spacing w:line="288" w:lineRule="auto"/>
              <w:rPr>
                <w:rFonts w:hint="eastAsia"/>
                <w:kern w:val="0"/>
                <w:sz w:val="21"/>
                <w:szCs w:val="21"/>
              </w:rPr>
            </w:pPr>
            <w:r>
              <w:rPr>
                <w:rFonts w:hint="eastAsia"/>
                <w:kern w:val="0"/>
                <w:sz w:val="21"/>
                <w:szCs w:val="21"/>
              </w:rPr>
              <w:t>磋商报价得分=（磋商基准价/最后磋商报价）×20%×100</w:t>
            </w:r>
          </w:p>
          <w:p w14:paraId="5F2BC469">
            <w:pPr>
              <w:adjustRightInd w:val="0"/>
              <w:snapToGrid w:val="0"/>
              <w:spacing w:line="288" w:lineRule="auto"/>
              <w:rPr>
                <w:rFonts w:hint="eastAsia"/>
                <w:kern w:val="0"/>
                <w:sz w:val="21"/>
                <w:szCs w:val="21"/>
              </w:rPr>
            </w:pPr>
            <w:r>
              <w:rPr>
                <w:rFonts w:hint="eastAsia"/>
                <w:b/>
                <w:bCs/>
                <w:kern w:val="0"/>
                <w:sz w:val="21"/>
                <w:szCs w:val="21"/>
              </w:rPr>
              <w:t>注：本项目专门面向中小企业采购，不再执行价格评审优惠的扶持政策。</w:t>
            </w:r>
          </w:p>
        </w:tc>
      </w:tr>
      <w:tr w14:paraId="44AC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14:paraId="7CC5A089">
            <w:pPr>
              <w:adjustRightInd w:val="0"/>
              <w:snapToGrid w:val="0"/>
              <w:spacing w:line="288" w:lineRule="auto"/>
              <w:rPr>
                <w:rFonts w:hint="eastAsia"/>
                <w:kern w:val="0"/>
                <w:sz w:val="21"/>
                <w:szCs w:val="21"/>
              </w:rPr>
            </w:pPr>
            <w:r>
              <w:rPr>
                <w:rFonts w:hint="eastAsia"/>
                <w:b/>
                <w:bCs/>
                <w:kern w:val="0"/>
                <w:sz w:val="21"/>
                <w:szCs w:val="21"/>
              </w:rPr>
              <w:t>商务分</w:t>
            </w:r>
          </w:p>
        </w:tc>
      </w:tr>
      <w:tr w14:paraId="5D2B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Align w:val="center"/>
          </w:tcPr>
          <w:p w14:paraId="2F27C808">
            <w:pPr>
              <w:adjustRightInd w:val="0"/>
              <w:snapToGrid w:val="0"/>
              <w:spacing w:line="288" w:lineRule="auto"/>
              <w:jc w:val="center"/>
              <w:rPr>
                <w:rFonts w:hint="eastAsia"/>
                <w:b/>
                <w:bCs/>
                <w:kern w:val="0"/>
                <w:sz w:val="21"/>
                <w:szCs w:val="21"/>
              </w:rPr>
            </w:pPr>
            <w:r>
              <w:rPr>
                <w:rFonts w:hint="eastAsia"/>
                <w:b/>
                <w:bCs/>
                <w:kern w:val="0"/>
                <w:sz w:val="21"/>
                <w:szCs w:val="21"/>
              </w:rPr>
              <w:t>业绩</w:t>
            </w:r>
          </w:p>
        </w:tc>
        <w:tc>
          <w:tcPr>
            <w:tcW w:w="777" w:type="dxa"/>
            <w:vAlign w:val="center"/>
          </w:tcPr>
          <w:p w14:paraId="2431AFE1">
            <w:pPr>
              <w:adjustRightInd w:val="0"/>
              <w:snapToGrid w:val="0"/>
              <w:spacing w:line="288" w:lineRule="auto"/>
              <w:jc w:val="center"/>
              <w:rPr>
                <w:rFonts w:hint="eastAsia"/>
                <w:b/>
                <w:bCs/>
                <w:kern w:val="0"/>
                <w:sz w:val="21"/>
                <w:szCs w:val="21"/>
              </w:rPr>
            </w:pPr>
            <w:r>
              <w:rPr>
                <w:rFonts w:hint="eastAsia"/>
                <w:b/>
                <w:bCs/>
                <w:kern w:val="0"/>
                <w:sz w:val="21"/>
                <w:szCs w:val="21"/>
              </w:rPr>
              <w:t>2</w:t>
            </w:r>
          </w:p>
        </w:tc>
        <w:tc>
          <w:tcPr>
            <w:tcW w:w="7207" w:type="dxa"/>
            <w:vAlign w:val="center"/>
          </w:tcPr>
          <w:p w14:paraId="2134FD78">
            <w:pPr>
              <w:adjustRightInd w:val="0"/>
              <w:snapToGrid w:val="0"/>
              <w:spacing w:line="288" w:lineRule="auto"/>
              <w:rPr>
                <w:rFonts w:hint="eastAsia"/>
                <w:kern w:val="0"/>
                <w:sz w:val="21"/>
                <w:szCs w:val="21"/>
              </w:rPr>
            </w:pPr>
            <w:r>
              <w:rPr>
                <w:rFonts w:hint="eastAsia"/>
                <w:kern w:val="0"/>
                <w:sz w:val="21"/>
                <w:szCs w:val="21"/>
              </w:rPr>
              <w:t>【客观分】</w:t>
            </w:r>
          </w:p>
          <w:p w14:paraId="08EC96F3">
            <w:pPr>
              <w:adjustRightInd w:val="0"/>
              <w:snapToGrid w:val="0"/>
              <w:spacing w:line="288" w:lineRule="auto"/>
              <w:rPr>
                <w:rFonts w:hint="eastAsia"/>
                <w:kern w:val="0"/>
                <w:sz w:val="21"/>
                <w:szCs w:val="21"/>
              </w:rPr>
            </w:pPr>
            <w:r>
              <w:rPr>
                <w:rFonts w:hint="eastAsia"/>
                <w:kern w:val="0"/>
                <w:sz w:val="21"/>
                <w:szCs w:val="21"/>
              </w:rPr>
              <w:t>供应商自2022年1月1日以来具有类似项目业绩的，每个得0.5分，最多得2分。证明材料：合同扫描件加盖公章，以合同签订日期为准。</w:t>
            </w:r>
          </w:p>
          <w:p w14:paraId="77679E26">
            <w:pPr>
              <w:adjustRightInd w:val="0"/>
              <w:snapToGrid w:val="0"/>
              <w:spacing w:line="288" w:lineRule="auto"/>
              <w:rPr>
                <w:rFonts w:hint="eastAsia"/>
                <w:kern w:val="0"/>
                <w:sz w:val="21"/>
                <w:szCs w:val="21"/>
              </w:rPr>
            </w:pPr>
            <w:r>
              <w:rPr>
                <w:rFonts w:hint="eastAsia"/>
                <w:kern w:val="0"/>
                <w:sz w:val="21"/>
                <w:szCs w:val="21"/>
              </w:rPr>
              <w:t>（备注：联合体投标的，联合体各方分别提供与联合体协议中规定的分工内容相应的业绩证明材料，业绩数量以提供材料较少的一方为准）</w:t>
            </w:r>
          </w:p>
        </w:tc>
      </w:tr>
      <w:tr w14:paraId="6A13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Align w:val="center"/>
          </w:tcPr>
          <w:p w14:paraId="56F7910F">
            <w:pPr>
              <w:adjustRightInd w:val="0"/>
              <w:snapToGrid w:val="0"/>
              <w:spacing w:line="288" w:lineRule="auto"/>
              <w:jc w:val="center"/>
              <w:rPr>
                <w:rFonts w:hint="eastAsia"/>
                <w:b/>
                <w:bCs/>
                <w:kern w:val="0"/>
                <w:sz w:val="21"/>
                <w:szCs w:val="21"/>
              </w:rPr>
            </w:pPr>
            <w:r>
              <w:rPr>
                <w:rFonts w:hint="eastAsia"/>
                <w:b/>
                <w:bCs/>
                <w:kern w:val="0"/>
                <w:sz w:val="21"/>
                <w:szCs w:val="21"/>
              </w:rPr>
              <w:t>体系认证</w:t>
            </w:r>
          </w:p>
        </w:tc>
        <w:tc>
          <w:tcPr>
            <w:tcW w:w="777" w:type="dxa"/>
            <w:vAlign w:val="center"/>
          </w:tcPr>
          <w:p w14:paraId="7284D499">
            <w:pPr>
              <w:adjustRightInd w:val="0"/>
              <w:snapToGrid w:val="0"/>
              <w:spacing w:line="288" w:lineRule="auto"/>
              <w:jc w:val="center"/>
              <w:rPr>
                <w:rFonts w:hint="eastAsia"/>
                <w:b/>
                <w:bCs/>
                <w:kern w:val="0"/>
                <w:sz w:val="21"/>
                <w:szCs w:val="21"/>
              </w:rPr>
            </w:pPr>
            <w:r>
              <w:rPr>
                <w:rFonts w:hint="eastAsia"/>
                <w:b/>
                <w:bCs/>
                <w:kern w:val="0"/>
                <w:sz w:val="21"/>
                <w:szCs w:val="21"/>
              </w:rPr>
              <w:t>2</w:t>
            </w:r>
          </w:p>
        </w:tc>
        <w:tc>
          <w:tcPr>
            <w:tcW w:w="7207" w:type="dxa"/>
            <w:vAlign w:val="center"/>
          </w:tcPr>
          <w:p w14:paraId="6CDCDDDA">
            <w:pPr>
              <w:adjustRightInd w:val="0"/>
              <w:snapToGrid w:val="0"/>
              <w:spacing w:line="288" w:lineRule="auto"/>
              <w:rPr>
                <w:rFonts w:hint="eastAsia"/>
                <w:kern w:val="0"/>
                <w:sz w:val="21"/>
                <w:szCs w:val="21"/>
              </w:rPr>
            </w:pPr>
            <w:r>
              <w:rPr>
                <w:rFonts w:hint="eastAsia"/>
                <w:kern w:val="0"/>
                <w:sz w:val="21"/>
                <w:szCs w:val="21"/>
              </w:rPr>
              <w:t>【客观分】</w:t>
            </w:r>
          </w:p>
          <w:p w14:paraId="7037E02A">
            <w:pPr>
              <w:adjustRightInd w:val="0"/>
              <w:snapToGrid w:val="0"/>
              <w:spacing w:line="288" w:lineRule="auto"/>
              <w:rPr>
                <w:rFonts w:hint="eastAsia"/>
                <w:kern w:val="0"/>
                <w:sz w:val="21"/>
                <w:szCs w:val="21"/>
              </w:rPr>
            </w:pPr>
            <w:r>
              <w:rPr>
                <w:rFonts w:hint="eastAsia"/>
                <w:kern w:val="0"/>
                <w:sz w:val="21"/>
                <w:szCs w:val="21"/>
              </w:rPr>
              <w:t>供应商具备有效的质量管理体系认证、职业健康与安全管理体系认证，每个得1分，最多得2分。</w:t>
            </w:r>
          </w:p>
          <w:p w14:paraId="2A9FA1B9">
            <w:pPr>
              <w:adjustRightInd w:val="0"/>
              <w:snapToGrid w:val="0"/>
              <w:spacing w:line="288" w:lineRule="auto"/>
              <w:rPr>
                <w:rFonts w:hint="eastAsia"/>
                <w:kern w:val="0"/>
                <w:sz w:val="21"/>
                <w:szCs w:val="21"/>
              </w:rPr>
            </w:pPr>
            <w:r>
              <w:rPr>
                <w:rFonts w:hint="eastAsia"/>
                <w:kern w:val="0"/>
                <w:sz w:val="21"/>
                <w:szCs w:val="21"/>
              </w:rPr>
              <w:t>证明材料：认证证书扫描件加盖公章，否则不得分。</w:t>
            </w:r>
          </w:p>
          <w:p w14:paraId="490BF06D">
            <w:pPr>
              <w:adjustRightInd w:val="0"/>
              <w:snapToGrid w:val="0"/>
              <w:spacing w:line="288" w:lineRule="auto"/>
              <w:rPr>
                <w:rFonts w:hint="eastAsia"/>
                <w:kern w:val="0"/>
                <w:sz w:val="21"/>
                <w:szCs w:val="21"/>
              </w:rPr>
            </w:pPr>
            <w:r>
              <w:rPr>
                <w:rFonts w:hint="eastAsia"/>
                <w:kern w:val="0"/>
                <w:sz w:val="21"/>
                <w:szCs w:val="21"/>
              </w:rPr>
              <w:t>（备注：联合体投标的，联合体各方均应当具有上述合格证书并提供证明材料，否则不得分）</w:t>
            </w:r>
          </w:p>
        </w:tc>
      </w:tr>
      <w:tr w14:paraId="0A0A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14:paraId="05077471">
            <w:pPr>
              <w:adjustRightInd w:val="0"/>
              <w:snapToGrid w:val="0"/>
              <w:spacing w:line="288" w:lineRule="auto"/>
              <w:rPr>
                <w:rFonts w:hint="eastAsia"/>
                <w:b/>
                <w:bCs/>
                <w:kern w:val="0"/>
                <w:sz w:val="21"/>
                <w:szCs w:val="21"/>
              </w:rPr>
            </w:pPr>
            <w:r>
              <w:rPr>
                <w:rFonts w:hint="eastAsia"/>
                <w:b/>
                <w:bCs/>
                <w:kern w:val="0"/>
                <w:sz w:val="21"/>
                <w:szCs w:val="21"/>
              </w:rPr>
              <w:t>技术分</w:t>
            </w:r>
          </w:p>
        </w:tc>
      </w:tr>
      <w:tr w14:paraId="011B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Align w:val="center"/>
          </w:tcPr>
          <w:p w14:paraId="3A00A3CE">
            <w:pPr>
              <w:adjustRightInd w:val="0"/>
              <w:snapToGrid w:val="0"/>
              <w:spacing w:line="288" w:lineRule="auto"/>
              <w:jc w:val="center"/>
              <w:rPr>
                <w:rFonts w:hint="eastAsia"/>
                <w:b/>
                <w:bCs/>
                <w:kern w:val="0"/>
                <w:sz w:val="21"/>
                <w:szCs w:val="21"/>
              </w:rPr>
            </w:pPr>
            <w:r>
              <w:rPr>
                <w:rFonts w:hint="eastAsia"/>
                <w:b/>
                <w:bCs/>
                <w:kern w:val="0"/>
                <w:sz w:val="21"/>
                <w:szCs w:val="21"/>
              </w:rPr>
              <w:t>团队人员</w:t>
            </w:r>
          </w:p>
        </w:tc>
        <w:tc>
          <w:tcPr>
            <w:tcW w:w="777" w:type="dxa"/>
            <w:vAlign w:val="center"/>
          </w:tcPr>
          <w:p w14:paraId="4598DB72">
            <w:pPr>
              <w:adjustRightInd w:val="0"/>
              <w:snapToGrid w:val="0"/>
              <w:spacing w:line="288" w:lineRule="auto"/>
              <w:jc w:val="center"/>
              <w:rPr>
                <w:rFonts w:hint="eastAsia"/>
                <w:b/>
                <w:bCs/>
                <w:kern w:val="0"/>
                <w:sz w:val="21"/>
                <w:szCs w:val="21"/>
              </w:rPr>
            </w:pPr>
            <w:r>
              <w:rPr>
                <w:rFonts w:hint="eastAsia"/>
                <w:b/>
                <w:bCs/>
                <w:kern w:val="0"/>
                <w:sz w:val="21"/>
                <w:szCs w:val="21"/>
              </w:rPr>
              <w:t>5</w:t>
            </w:r>
          </w:p>
        </w:tc>
        <w:tc>
          <w:tcPr>
            <w:tcW w:w="7207" w:type="dxa"/>
            <w:vAlign w:val="center"/>
          </w:tcPr>
          <w:p w14:paraId="14277471">
            <w:pPr>
              <w:adjustRightInd w:val="0"/>
              <w:snapToGrid w:val="0"/>
              <w:spacing w:line="288" w:lineRule="auto"/>
              <w:rPr>
                <w:rFonts w:hint="eastAsia"/>
                <w:sz w:val="21"/>
                <w:szCs w:val="21"/>
              </w:rPr>
            </w:pPr>
            <w:r>
              <w:rPr>
                <w:rFonts w:hint="eastAsia"/>
                <w:sz w:val="21"/>
                <w:szCs w:val="21"/>
              </w:rPr>
              <w:t>【主观分】</w:t>
            </w:r>
          </w:p>
          <w:p w14:paraId="48AAC63A">
            <w:pPr>
              <w:adjustRightInd w:val="0"/>
              <w:snapToGrid w:val="0"/>
              <w:spacing w:line="288" w:lineRule="auto"/>
              <w:rPr>
                <w:rFonts w:hint="eastAsia"/>
                <w:kern w:val="0"/>
                <w:sz w:val="21"/>
                <w:szCs w:val="21"/>
              </w:rPr>
            </w:pPr>
            <w:r>
              <w:rPr>
                <w:rFonts w:hint="eastAsia"/>
                <w:kern w:val="0"/>
                <w:sz w:val="21"/>
                <w:szCs w:val="21"/>
              </w:rPr>
              <w:t>供应商针对本项目组建专业的加固设计团队，团队人员数量充足、职责分工明确，专业技术能力强。</w:t>
            </w:r>
          </w:p>
          <w:p w14:paraId="5A837B3B">
            <w:pPr>
              <w:adjustRightInd w:val="0"/>
              <w:snapToGrid w:val="0"/>
              <w:spacing w:line="288" w:lineRule="auto"/>
              <w:rPr>
                <w:rFonts w:hint="eastAsia"/>
                <w:kern w:val="0"/>
                <w:sz w:val="21"/>
                <w:szCs w:val="21"/>
              </w:rPr>
            </w:pPr>
            <w:r>
              <w:rPr>
                <w:rFonts w:hint="eastAsia"/>
                <w:b/>
                <w:bCs/>
                <w:kern w:val="0"/>
                <w:sz w:val="21"/>
                <w:szCs w:val="21"/>
              </w:rPr>
              <w:t>（评分范围：5,4,3,2,1,0）</w:t>
            </w:r>
          </w:p>
        </w:tc>
      </w:tr>
      <w:tr w14:paraId="388D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Merge w:val="restart"/>
            <w:vAlign w:val="center"/>
          </w:tcPr>
          <w:p w14:paraId="14B0536E">
            <w:pPr>
              <w:adjustRightInd w:val="0"/>
              <w:snapToGrid w:val="0"/>
              <w:spacing w:line="288" w:lineRule="auto"/>
              <w:jc w:val="center"/>
              <w:rPr>
                <w:rFonts w:hint="eastAsia"/>
                <w:b/>
                <w:bCs/>
                <w:kern w:val="0"/>
                <w:sz w:val="21"/>
                <w:szCs w:val="21"/>
              </w:rPr>
            </w:pPr>
            <w:r>
              <w:rPr>
                <w:rFonts w:hint="eastAsia"/>
                <w:b/>
                <w:bCs/>
                <w:kern w:val="0"/>
                <w:sz w:val="21"/>
                <w:szCs w:val="21"/>
              </w:rPr>
              <w:t>加固设计服务方案</w:t>
            </w:r>
          </w:p>
        </w:tc>
        <w:tc>
          <w:tcPr>
            <w:tcW w:w="777" w:type="dxa"/>
            <w:shd w:val="clear" w:color="auto" w:fill="auto"/>
            <w:vAlign w:val="center"/>
          </w:tcPr>
          <w:p w14:paraId="4B7D5670">
            <w:pPr>
              <w:snapToGrid w:val="0"/>
              <w:jc w:val="center"/>
              <w:rPr>
                <w:rFonts w:hint="eastAsia"/>
                <w:b/>
                <w:bCs/>
                <w:kern w:val="0"/>
                <w:sz w:val="21"/>
                <w:szCs w:val="21"/>
              </w:rPr>
            </w:pPr>
            <w:r>
              <w:rPr>
                <w:rFonts w:hint="eastAsia"/>
                <w:b/>
                <w:bCs/>
                <w:kern w:val="0"/>
                <w:sz w:val="21"/>
                <w:szCs w:val="21"/>
              </w:rPr>
              <w:t>5</w:t>
            </w:r>
          </w:p>
        </w:tc>
        <w:tc>
          <w:tcPr>
            <w:tcW w:w="7207" w:type="dxa"/>
            <w:shd w:val="clear" w:color="auto" w:fill="auto"/>
            <w:vAlign w:val="center"/>
          </w:tcPr>
          <w:p w14:paraId="2269E3DD">
            <w:pPr>
              <w:adjustRightInd w:val="0"/>
              <w:snapToGrid w:val="0"/>
              <w:spacing w:line="288" w:lineRule="auto"/>
              <w:rPr>
                <w:rFonts w:hint="eastAsia"/>
                <w:sz w:val="21"/>
                <w:szCs w:val="21"/>
              </w:rPr>
            </w:pPr>
            <w:r>
              <w:rPr>
                <w:rFonts w:hint="eastAsia"/>
                <w:sz w:val="21"/>
                <w:szCs w:val="21"/>
              </w:rPr>
              <w:t>【主观分】</w:t>
            </w:r>
          </w:p>
          <w:p w14:paraId="535756EC">
            <w:pPr>
              <w:adjustRightInd w:val="0"/>
              <w:snapToGrid w:val="0"/>
              <w:spacing w:line="288" w:lineRule="auto"/>
              <w:rPr>
                <w:rFonts w:hint="eastAsia"/>
                <w:sz w:val="21"/>
                <w:szCs w:val="21"/>
              </w:rPr>
            </w:pPr>
            <w:r>
              <w:rPr>
                <w:rFonts w:hint="eastAsia"/>
                <w:sz w:val="21"/>
                <w:szCs w:val="21"/>
              </w:rPr>
              <w:t>结合以往同类项目服务经验，对本项目的重点和难点进行阐述和说明,重难点分析全面合理。</w:t>
            </w:r>
          </w:p>
          <w:p w14:paraId="58AE7A11">
            <w:pPr>
              <w:adjustRightInd w:val="0"/>
              <w:snapToGrid w:val="0"/>
              <w:spacing w:line="288" w:lineRule="auto"/>
              <w:rPr>
                <w:rFonts w:hint="eastAsia"/>
                <w:kern w:val="0"/>
                <w:sz w:val="21"/>
                <w:szCs w:val="21"/>
              </w:rPr>
            </w:pPr>
            <w:r>
              <w:rPr>
                <w:rFonts w:hint="eastAsia"/>
                <w:b/>
                <w:bCs/>
                <w:sz w:val="21"/>
                <w:szCs w:val="21"/>
              </w:rPr>
              <w:t>（评分范围：5,4,3,2,1,0）</w:t>
            </w:r>
          </w:p>
        </w:tc>
      </w:tr>
      <w:tr w14:paraId="7EC6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Merge w:val="continue"/>
            <w:vAlign w:val="center"/>
          </w:tcPr>
          <w:p w14:paraId="33CA35BC">
            <w:pPr>
              <w:adjustRightInd w:val="0"/>
              <w:snapToGrid w:val="0"/>
              <w:spacing w:line="288" w:lineRule="auto"/>
              <w:jc w:val="center"/>
              <w:rPr>
                <w:rFonts w:hint="eastAsia"/>
                <w:b/>
                <w:bCs/>
                <w:kern w:val="0"/>
                <w:sz w:val="21"/>
                <w:szCs w:val="21"/>
              </w:rPr>
            </w:pPr>
          </w:p>
        </w:tc>
        <w:tc>
          <w:tcPr>
            <w:tcW w:w="777" w:type="dxa"/>
            <w:shd w:val="clear" w:color="auto" w:fill="auto"/>
            <w:vAlign w:val="center"/>
          </w:tcPr>
          <w:p w14:paraId="6F7C2BA2">
            <w:pPr>
              <w:snapToGrid w:val="0"/>
              <w:jc w:val="center"/>
              <w:rPr>
                <w:rFonts w:hint="eastAsia"/>
                <w:b/>
                <w:bCs/>
                <w:kern w:val="0"/>
                <w:sz w:val="21"/>
                <w:szCs w:val="21"/>
              </w:rPr>
            </w:pPr>
            <w:r>
              <w:rPr>
                <w:rFonts w:hint="eastAsia"/>
                <w:b/>
                <w:bCs/>
                <w:kern w:val="0"/>
                <w:sz w:val="21"/>
                <w:szCs w:val="21"/>
              </w:rPr>
              <w:t>30</w:t>
            </w:r>
          </w:p>
        </w:tc>
        <w:tc>
          <w:tcPr>
            <w:tcW w:w="7207" w:type="dxa"/>
            <w:shd w:val="clear" w:color="auto" w:fill="auto"/>
            <w:vAlign w:val="center"/>
          </w:tcPr>
          <w:p w14:paraId="09A2EADA">
            <w:pPr>
              <w:adjustRightInd w:val="0"/>
              <w:snapToGrid w:val="0"/>
              <w:spacing w:line="288" w:lineRule="auto"/>
              <w:rPr>
                <w:rFonts w:hint="eastAsia"/>
                <w:sz w:val="21"/>
                <w:szCs w:val="21"/>
              </w:rPr>
            </w:pPr>
            <w:r>
              <w:rPr>
                <w:rFonts w:hint="eastAsia"/>
                <w:sz w:val="21"/>
                <w:szCs w:val="21"/>
              </w:rPr>
              <w:t>【主观分】</w:t>
            </w:r>
          </w:p>
          <w:p w14:paraId="4A18708E">
            <w:pPr>
              <w:adjustRightInd w:val="0"/>
              <w:snapToGrid w:val="0"/>
              <w:spacing w:line="288" w:lineRule="auto"/>
              <w:rPr>
                <w:rFonts w:hint="eastAsia"/>
                <w:kern w:val="0"/>
                <w:sz w:val="21"/>
                <w:szCs w:val="21"/>
              </w:rPr>
            </w:pPr>
            <w:r>
              <w:rPr>
                <w:rFonts w:hint="eastAsia"/>
                <w:kern w:val="0"/>
                <w:sz w:val="21"/>
                <w:szCs w:val="21"/>
              </w:rPr>
              <w:t>供应商根据项目需求提供初步设计方案：合理可行，针对采购需求及实际特点、有利于采购标的实现及合同履约。</w:t>
            </w:r>
          </w:p>
          <w:p w14:paraId="26A2DCBE">
            <w:pPr>
              <w:adjustRightInd w:val="0"/>
              <w:snapToGrid w:val="0"/>
              <w:spacing w:line="288" w:lineRule="auto"/>
              <w:rPr>
                <w:rFonts w:hint="eastAsia"/>
                <w:b/>
                <w:bCs/>
                <w:kern w:val="0"/>
                <w:sz w:val="21"/>
                <w:szCs w:val="21"/>
              </w:rPr>
            </w:pPr>
            <w:r>
              <w:rPr>
                <w:rFonts w:hint="eastAsia"/>
                <w:kern w:val="0"/>
                <w:sz w:val="21"/>
                <w:szCs w:val="21"/>
              </w:rPr>
              <w:t>1.加固设计部分的安全性、实用性、全面性。</w:t>
            </w:r>
            <w:r>
              <w:rPr>
                <w:rFonts w:hint="eastAsia"/>
                <w:b/>
                <w:bCs/>
                <w:kern w:val="0"/>
                <w:sz w:val="21"/>
                <w:szCs w:val="21"/>
              </w:rPr>
              <w:t>（评分范围：5,4,3,2,1,0）</w:t>
            </w:r>
          </w:p>
          <w:p w14:paraId="50FB20BE">
            <w:pPr>
              <w:adjustRightInd w:val="0"/>
              <w:snapToGrid w:val="0"/>
              <w:spacing w:line="288" w:lineRule="auto"/>
              <w:rPr>
                <w:rFonts w:hint="eastAsia"/>
                <w:kern w:val="0"/>
                <w:sz w:val="21"/>
                <w:szCs w:val="21"/>
              </w:rPr>
            </w:pPr>
            <w:r>
              <w:rPr>
                <w:rFonts w:hint="eastAsia"/>
                <w:kern w:val="0"/>
                <w:sz w:val="21"/>
                <w:szCs w:val="21"/>
              </w:rPr>
              <w:t>2.建筑体的稳定性和设计方案能满足基本承载力，明确加固后建筑的合理使用年限并确保绝对结构安全。</w:t>
            </w:r>
            <w:r>
              <w:rPr>
                <w:rFonts w:hint="eastAsia"/>
                <w:b/>
                <w:bCs/>
                <w:kern w:val="0"/>
                <w:sz w:val="21"/>
                <w:szCs w:val="21"/>
              </w:rPr>
              <w:t>（评分范围：5,4,3,2,1,0）</w:t>
            </w:r>
          </w:p>
          <w:p w14:paraId="4D23E9F2">
            <w:pPr>
              <w:adjustRightInd w:val="0"/>
              <w:snapToGrid w:val="0"/>
              <w:spacing w:line="288" w:lineRule="auto"/>
              <w:rPr>
                <w:rFonts w:hint="eastAsia"/>
                <w:kern w:val="0"/>
                <w:sz w:val="21"/>
                <w:szCs w:val="21"/>
              </w:rPr>
            </w:pPr>
            <w:r>
              <w:rPr>
                <w:rFonts w:hint="eastAsia"/>
                <w:kern w:val="0"/>
                <w:sz w:val="21"/>
                <w:szCs w:val="21"/>
              </w:rPr>
              <w:t>3.方案中的结构加固设计、给排水设计、强弱电设计、装修设计。</w:t>
            </w:r>
            <w:r>
              <w:rPr>
                <w:rFonts w:hint="eastAsia"/>
                <w:b/>
                <w:bCs/>
                <w:kern w:val="0"/>
                <w:sz w:val="21"/>
                <w:szCs w:val="21"/>
              </w:rPr>
              <w:t>（评分范围：5,4,3,2,1,0）</w:t>
            </w:r>
          </w:p>
          <w:p w14:paraId="75D2C958">
            <w:pPr>
              <w:adjustRightInd w:val="0"/>
              <w:snapToGrid w:val="0"/>
              <w:spacing w:line="288" w:lineRule="auto"/>
              <w:rPr>
                <w:rFonts w:hint="eastAsia"/>
                <w:kern w:val="0"/>
                <w:sz w:val="21"/>
                <w:szCs w:val="21"/>
              </w:rPr>
            </w:pPr>
            <w:r>
              <w:rPr>
                <w:rFonts w:hint="eastAsia"/>
                <w:kern w:val="0"/>
                <w:sz w:val="21"/>
                <w:szCs w:val="21"/>
              </w:rPr>
              <w:t>4.设计方案中造价控制措施合理、可行，有效控制成本。</w:t>
            </w:r>
            <w:r>
              <w:rPr>
                <w:rFonts w:hint="eastAsia"/>
                <w:b/>
                <w:bCs/>
                <w:kern w:val="0"/>
                <w:sz w:val="21"/>
                <w:szCs w:val="21"/>
              </w:rPr>
              <w:t>（评分范围：5,4,3,2,1,0）</w:t>
            </w:r>
          </w:p>
          <w:p w14:paraId="32832C68">
            <w:pPr>
              <w:adjustRightInd w:val="0"/>
              <w:snapToGrid w:val="0"/>
              <w:spacing w:line="288" w:lineRule="auto"/>
              <w:rPr>
                <w:rFonts w:hint="eastAsia"/>
                <w:kern w:val="0"/>
                <w:sz w:val="21"/>
                <w:szCs w:val="21"/>
              </w:rPr>
            </w:pPr>
            <w:r>
              <w:rPr>
                <w:kern w:val="0"/>
                <w:sz w:val="21"/>
                <w:szCs w:val="21"/>
              </w:rPr>
              <w:t>5.</w:t>
            </w:r>
            <w:r>
              <w:rPr>
                <w:rFonts w:hint="eastAsia"/>
                <w:kern w:val="0"/>
                <w:sz w:val="21"/>
                <w:szCs w:val="21"/>
              </w:rPr>
              <w:t>设计方案中选材环保，材料搭配合理。</w:t>
            </w:r>
            <w:r>
              <w:rPr>
                <w:rFonts w:hint="eastAsia"/>
                <w:b/>
                <w:bCs/>
                <w:kern w:val="0"/>
                <w:sz w:val="21"/>
                <w:szCs w:val="21"/>
              </w:rPr>
              <w:t>（评分范围：5,4,3,2,1,0）</w:t>
            </w:r>
          </w:p>
          <w:p w14:paraId="6D4B59EF">
            <w:pPr>
              <w:adjustRightInd w:val="0"/>
              <w:snapToGrid w:val="0"/>
              <w:spacing w:line="288" w:lineRule="auto"/>
              <w:rPr>
                <w:rFonts w:hint="eastAsia"/>
                <w:b/>
                <w:bCs/>
                <w:sz w:val="21"/>
                <w:szCs w:val="21"/>
              </w:rPr>
            </w:pPr>
            <w:r>
              <w:rPr>
                <w:rFonts w:hint="eastAsia"/>
                <w:kern w:val="0"/>
                <w:sz w:val="21"/>
                <w:szCs w:val="21"/>
              </w:rPr>
              <w:t>6.施工落地可行性高。</w:t>
            </w:r>
            <w:r>
              <w:rPr>
                <w:rFonts w:hint="eastAsia"/>
                <w:b/>
                <w:bCs/>
                <w:kern w:val="0"/>
                <w:sz w:val="21"/>
                <w:szCs w:val="21"/>
              </w:rPr>
              <w:t>（评分范围：5,4,3,2,1,0）</w:t>
            </w:r>
          </w:p>
        </w:tc>
      </w:tr>
      <w:tr w14:paraId="4642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Align w:val="center"/>
          </w:tcPr>
          <w:p w14:paraId="1237D1AC">
            <w:pPr>
              <w:adjustRightInd w:val="0"/>
              <w:snapToGrid w:val="0"/>
              <w:spacing w:line="288" w:lineRule="auto"/>
              <w:jc w:val="center"/>
              <w:rPr>
                <w:rFonts w:hint="eastAsia"/>
                <w:b/>
                <w:bCs/>
                <w:kern w:val="0"/>
                <w:sz w:val="21"/>
                <w:szCs w:val="21"/>
              </w:rPr>
            </w:pPr>
            <w:r>
              <w:rPr>
                <w:rFonts w:hint="eastAsia"/>
                <w:b/>
                <w:bCs/>
                <w:kern w:val="0"/>
                <w:sz w:val="21"/>
                <w:szCs w:val="21"/>
              </w:rPr>
              <w:t>技术服务方案</w:t>
            </w:r>
          </w:p>
        </w:tc>
        <w:tc>
          <w:tcPr>
            <w:tcW w:w="777" w:type="dxa"/>
            <w:shd w:val="clear" w:color="auto" w:fill="auto"/>
            <w:vAlign w:val="center"/>
          </w:tcPr>
          <w:p w14:paraId="02735DAC">
            <w:pPr>
              <w:snapToGrid w:val="0"/>
              <w:jc w:val="center"/>
              <w:rPr>
                <w:rFonts w:hint="eastAsia"/>
                <w:b/>
                <w:bCs/>
                <w:kern w:val="0"/>
                <w:sz w:val="21"/>
                <w:szCs w:val="21"/>
              </w:rPr>
            </w:pPr>
            <w:r>
              <w:rPr>
                <w:rFonts w:hint="eastAsia"/>
                <w:b/>
                <w:bCs/>
                <w:kern w:val="0"/>
                <w:sz w:val="21"/>
                <w:szCs w:val="21"/>
              </w:rPr>
              <w:t>5</w:t>
            </w:r>
          </w:p>
        </w:tc>
        <w:tc>
          <w:tcPr>
            <w:tcW w:w="7207" w:type="dxa"/>
            <w:shd w:val="clear" w:color="auto" w:fill="auto"/>
            <w:vAlign w:val="center"/>
          </w:tcPr>
          <w:p w14:paraId="1EDD4D14">
            <w:pPr>
              <w:adjustRightInd w:val="0"/>
              <w:snapToGrid w:val="0"/>
              <w:spacing w:line="288" w:lineRule="auto"/>
              <w:rPr>
                <w:rFonts w:hint="eastAsia"/>
                <w:sz w:val="21"/>
                <w:szCs w:val="21"/>
              </w:rPr>
            </w:pPr>
            <w:r>
              <w:rPr>
                <w:rFonts w:hint="eastAsia"/>
                <w:sz w:val="21"/>
                <w:szCs w:val="21"/>
              </w:rPr>
              <w:t>【主观分】</w:t>
            </w:r>
          </w:p>
          <w:p w14:paraId="2AE2B796">
            <w:pPr>
              <w:adjustRightInd w:val="0"/>
              <w:snapToGrid w:val="0"/>
              <w:spacing w:line="288" w:lineRule="auto"/>
              <w:rPr>
                <w:rFonts w:hint="eastAsia"/>
                <w:kern w:val="0"/>
                <w:sz w:val="21"/>
                <w:szCs w:val="21"/>
              </w:rPr>
            </w:pPr>
            <w:r>
              <w:rPr>
                <w:kern w:val="0"/>
                <w:sz w:val="21"/>
                <w:szCs w:val="21"/>
              </w:rPr>
              <w:t>施工过程中的技术交底、技术答疑及工程施工中的技术服务</w:t>
            </w:r>
            <w:r>
              <w:rPr>
                <w:rFonts w:hint="eastAsia"/>
                <w:kern w:val="0"/>
                <w:sz w:val="21"/>
                <w:szCs w:val="21"/>
              </w:rPr>
              <w:t>方案：合理可行，针对采购需求及实际特点、有利于采购标的实现及合同履约。</w:t>
            </w:r>
          </w:p>
          <w:p w14:paraId="56A9AC44">
            <w:pPr>
              <w:adjustRightInd w:val="0"/>
              <w:snapToGrid w:val="0"/>
              <w:spacing w:line="288" w:lineRule="auto"/>
              <w:rPr>
                <w:rFonts w:hint="eastAsia"/>
                <w:kern w:val="0"/>
                <w:sz w:val="21"/>
                <w:szCs w:val="21"/>
              </w:rPr>
            </w:pPr>
            <w:r>
              <w:rPr>
                <w:rFonts w:hint="eastAsia"/>
                <w:b/>
                <w:bCs/>
                <w:kern w:val="0"/>
                <w:sz w:val="21"/>
                <w:szCs w:val="21"/>
              </w:rPr>
              <w:t>（评分范围：5,4,3,2,1,0）</w:t>
            </w:r>
          </w:p>
        </w:tc>
      </w:tr>
      <w:tr w14:paraId="0B81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Merge w:val="restart"/>
            <w:vAlign w:val="center"/>
          </w:tcPr>
          <w:p w14:paraId="7FEB82C7">
            <w:pPr>
              <w:adjustRightInd w:val="0"/>
              <w:snapToGrid w:val="0"/>
              <w:spacing w:line="288" w:lineRule="auto"/>
              <w:jc w:val="center"/>
              <w:rPr>
                <w:rFonts w:hint="eastAsia"/>
                <w:b/>
                <w:bCs/>
                <w:kern w:val="0"/>
                <w:sz w:val="21"/>
                <w:szCs w:val="21"/>
              </w:rPr>
            </w:pPr>
            <w:r>
              <w:rPr>
                <w:rFonts w:hint="eastAsia"/>
                <w:b/>
                <w:bCs/>
                <w:kern w:val="0"/>
                <w:sz w:val="21"/>
                <w:szCs w:val="21"/>
              </w:rPr>
              <w:t>项目实施</w:t>
            </w:r>
          </w:p>
        </w:tc>
        <w:tc>
          <w:tcPr>
            <w:tcW w:w="777" w:type="dxa"/>
            <w:shd w:val="clear" w:color="auto" w:fill="auto"/>
            <w:vAlign w:val="center"/>
          </w:tcPr>
          <w:p w14:paraId="0905115F">
            <w:pPr>
              <w:snapToGrid w:val="0"/>
              <w:jc w:val="center"/>
              <w:rPr>
                <w:rFonts w:hint="eastAsia"/>
                <w:b/>
                <w:bCs/>
                <w:kern w:val="0"/>
                <w:sz w:val="21"/>
                <w:szCs w:val="21"/>
              </w:rPr>
            </w:pPr>
            <w:r>
              <w:rPr>
                <w:rFonts w:hint="eastAsia"/>
                <w:b/>
                <w:bCs/>
                <w:kern w:val="0"/>
                <w:sz w:val="21"/>
                <w:szCs w:val="21"/>
              </w:rPr>
              <w:t>8</w:t>
            </w:r>
          </w:p>
        </w:tc>
        <w:tc>
          <w:tcPr>
            <w:tcW w:w="7207" w:type="dxa"/>
            <w:shd w:val="clear" w:color="auto" w:fill="auto"/>
            <w:vAlign w:val="center"/>
          </w:tcPr>
          <w:p w14:paraId="22780D68">
            <w:pPr>
              <w:adjustRightInd w:val="0"/>
              <w:snapToGrid w:val="0"/>
              <w:spacing w:line="288" w:lineRule="auto"/>
              <w:rPr>
                <w:rFonts w:hint="eastAsia"/>
                <w:sz w:val="21"/>
                <w:szCs w:val="21"/>
              </w:rPr>
            </w:pPr>
            <w:r>
              <w:rPr>
                <w:rFonts w:hint="eastAsia"/>
                <w:sz w:val="21"/>
                <w:szCs w:val="21"/>
              </w:rPr>
              <w:t>【主观分】</w:t>
            </w:r>
          </w:p>
          <w:p w14:paraId="72A7027B">
            <w:pPr>
              <w:rPr>
                <w:rFonts w:hint="eastAsia"/>
                <w:sz w:val="21"/>
                <w:szCs w:val="21"/>
              </w:rPr>
            </w:pPr>
            <w:r>
              <w:rPr>
                <w:rFonts w:hint="eastAsia"/>
                <w:sz w:val="21"/>
                <w:szCs w:val="21"/>
              </w:rPr>
              <w:t>管理方案：健全、专业、针对采购需求及实际特点、有利于采购标的实现及合同履约</w:t>
            </w:r>
          </w:p>
          <w:p w14:paraId="0C170F44">
            <w:pPr>
              <w:rPr>
                <w:rFonts w:hint="eastAsia"/>
                <w:sz w:val="21"/>
                <w:szCs w:val="21"/>
              </w:rPr>
            </w:pPr>
            <w:r>
              <w:rPr>
                <w:rFonts w:hint="eastAsia"/>
                <w:sz w:val="21"/>
                <w:szCs w:val="21"/>
              </w:rPr>
              <w:t>1.项目组织机构</w:t>
            </w:r>
            <w:r>
              <w:rPr>
                <w:rFonts w:hint="eastAsia"/>
                <w:b/>
                <w:bCs/>
                <w:kern w:val="0"/>
                <w:sz w:val="21"/>
                <w:szCs w:val="21"/>
              </w:rPr>
              <w:t>（评分范围：4,3,2,1,0）</w:t>
            </w:r>
          </w:p>
          <w:p w14:paraId="6BB14A70">
            <w:pPr>
              <w:adjustRightInd w:val="0"/>
              <w:snapToGrid w:val="0"/>
              <w:spacing w:line="288" w:lineRule="auto"/>
              <w:rPr>
                <w:rFonts w:hint="eastAsia"/>
                <w:kern w:val="0"/>
                <w:sz w:val="21"/>
                <w:szCs w:val="21"/>
              </w:rPr>
            </w:pPr>
            <w:r>
              <w:rPr>
                <w:rFonts w:hint="eastAsia"/>
                <w:sz w:val="21"/>
                <w:szCs w:val="21"/>
              </w:rPr>
              <w:t>2.项目管理和沟通协调</w:t>
            </w:r>
            <w:r>
              <w:rPr>
                <w:rFonts w:hint="eastAsia"/>
                <w:b/>
                <w:bCs/>
                <w:kern w:val="0"/>
                <w:sz w:val="21"/>
                <w:szCs w:val="21"/>
              </w:rPr>
              <w:t>（评分范围：4,3,2,1,0）</w:t>
            </w:r>
          </w:p>
        </w:tc>
      </w:tr>
      <w:tr w14:paraId="05FA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Merge w:val="continue"/>
            <w:vAlign w:val="center"/>
          </w:tcPr>
          <w:p w14:paraId="07FEA495">
            <w:pPr>
              <w:adjustRightInd w:val="0"/>
              <w:snapToGrid w:val="0"/>
              <w:spacing w:line="288" w:lineRule="auto"/>
              <w:jc w:val="center"/>
              <w:rPr>
                <w:rFonts w:hint="eastAsia"/>
                <w:b/>
                <w:bCs/>
                <w:kern w:val="0"/>
                <w:sz w:val="21"/>
                <w:szCs w:val="21"/>
              </w:rPr>
            </w:pPr>
          </w:p>
        </w:tc>
        <w:tc>
          <w:tcPr>
            <w:tcW w:w="777" w:type="dxa"/>
            <w:shd w:val="clear" w:color="auto" w:fill="auto"/>
            <w:vAlign w:val="center"/>
          </w:tcPr>
          <w:p w14:paraId="4EFC9D07">
            <w:pPr>
              <w:snapToGrid w:val="0"/>
              <w:jc w:val="center"/>
              <w:rPr>
                <w:rFonts w:hint="eastAsia"/>
                <w:b/>
                <w:bCs/>
                <w:kern w:val="0"/>
                <w:sz w:val="21"/>
                <w:szCs w:val="21"/>
              </w:rPr>
            </w:pPr>
            <w:r>
              <w:rPr>
                <w:rFonts w:hint="eastAsia"/>
                <w:b/>
                <w:bCs/>
                <w:kern w:val="0"/>
                <w:sz w:val="21"/>
                <w:szCs w:val="21"/>
              </w:rPr>
              <w:t>5</w:t>
            </w:r>
          </w:p>
        </w:tc>
        <w:tc>
          <w:tcPr>
            <w:tcW w:w="7207" w:type="dxa"/>
            <w:shd w:val="clear" w:color="auto" w:fill="auto"/>
            <w:vAlign w:val="center"/>
          </w:tcPr>
          <w:p w14:paraId="4C20F886">
            <w:pPr>
              <w:adjustRightInd w:val="0"/>
              <w:snapToGrid w:val="0"/>
              <w:spacing w:line="288" w:lineRule="auto"/>
              <w:rPr>
                <w:rFonts w:hint="eastAsia"/>
                <w:sz w:val="21"/>
                <w:szCs w:val="21"/>
              </w:rPr>
            </w:pPr>
            <w:r>
              <w:rPr>
                <w:rFonts w:hint="eastAsia"/>
                <w:sz w:val="21"/>
                <w:szCs w:val="21"/>
              </w:rPr>
              <w:t>【主观分】</w:t>
            </w:r>
          </w:p>
          <w:p w14:paraId="27EB047F">
            <w:pPr>
              <w:adjustRightInd w:val="0"/>
              <w:snapToGrid w:val="0"/>
              <w:spacing w:line="288" w:lineRule="auto"/>
              <w:rPr>
                <w:rFonts w:hint="eastAsia"/>
                <w:sz w:val="21"/>
                <w:szCs w:val="21"/>
              </w:rPr>
            </w:pPr>
            <w:r>
              <w:rPr>
                <w:rFonts w:hint="eastAsia"/>
                <w:sz w:val="21"/>
                <w:szCs w:val="21"/>
              </w:rPr>
              <w:t>供应商根据项目需求提供有针对性的加固设计服务流程，流程合理可行，针对采购需求及实际特点、有利于采购标的实现及合同履约。</w:t>
            </w:r>
          </w:p>
          <w:p w14:paraId="7E18517A">
            <w:pPr>
              <w:pStyle w:val="3"/>
              <w:ind w:firstLine="0" w:firstLineChars="0"/>
              <w:rPr>
                <w:rFonts w:hint="eastAsia"/>
                <w:sz w:val="21"/>
                <w:szCs w:val="21"/>
              </w:rPr>
            </w:pPr>
            <w:r>
              <w:rPr>
                <w:rFonts w:hint="eastAsia"/>
                <w:b/>
                <w:bCs/>
                <w:sz w:val="21"/>
                <w:szCs w:val="21"/>
              </w:rPr>
              <w:t>（评分范围：5,4,3,2,1,0）</w:t>
            </w:r>
          </w:p>
        </w:tc>
      </w:tr>
      <w:tr w14:paraId="37F9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Merge w:val="continue"/>
            <w:vAlign w:val="center"/>
          </w:tcPr>
          <w:p w14:paraId="7D6ECEDF">
            <w:pPr>
              <w:adjustRightInd w:val="0"/>
              <w:snapToGrid w:val="0"/>
              <w:spacing w:line="288" w:lineRule="auto"/>
              <w:jc w:val="center"/>
              <w:rPr>
                <w:rFonts w:hint="eastAsia"/>
                <w:b/>
                <w:bCs/>
                <w:kern w:val="0"/>
                <w:sz w:val="21"/>
                <w:szCs w:val="21"/>
              </w:rPr>
            </w:pPr>
          </w:p>
        </w:tc>
        <w:tc>
          <w:tcPr>
            <w:tcW w:w="777" w:type="dxa"/>
            <w:shd w:val="clear" w:color="auto" w:fill="auto"/>
            <w:vAlign w:val="center"/>
          </w:tcPr>
          <w:p w14:paraId="1F032D10">
            <w:pPr>
              <w:snapToGrid w:val="0"/>
              <w:jc w:val="center"/>
              <w:rPr>
                <w:rFonts w:hint="eastAsia"/>
                <w:b/>
                <w:bCs/>
                <w:kern w:val="0"/>
                <w:sz w:val="21"/>
                <w:szCs w:val="21"/>
              </w:rPr>
            </w:pPr>
            <w:r>
              <w:rPr>
                <w:rFonts w:hint="eastAsia"/>
                <w:b/>
                <w:bCs/>
                <w:kern w:val="0"/>
                <w:sz w:val="21"/>
                <w:szCs w:val="21"/>
              </w:rPr>
              <w:t>9</w:t>
            </w:r>
          </w:p>
        </w:tc>
        <w:tc>
          <w:tcPr>
            <w:tcW w:w="7207" w:type="dxa"/>
            <w:shd w:val="clear" w:color="auto" w:fill="auto"/>
            <w:vAlign w:val="center"/>
          </w:tcPr>
          <w:p w14:paraId="57E46F97">
            <w:pPr>
              <w:adjustRightInd w:val="0"/>
              <w:snapToGrid w:val="0"/>
              <w:spacing w:line="288" w:lineRule="auto"/>
              <w:rPr>
                <w:rFonts w:hint="eastAsia"/>
                <w:sz w:val="21"/>
                <w:szCs w:val="21"/>
              </w:rPr>
            </w:pPr>
            <w:r>
              <w:rPr>
                <w:rFonts w:hint="eastAsia"/>
                <w:sz w:val="21"/>
                <w:szCs w:val="21"/>
              </w:rPr>
              <w:t>【主观分】</w:t>
            </w:r>
          </w:p>
          <w:p w14:paraId="7199D735">
            <w:pPr>
              <w:rPr>
                <w:rFonts w:hint="eastAsia"/>
                <w:sz w:val="21"/>
                <w:szCs w:val="21"/>
              </w:rPr>
            </w:pPr>
            <w:r>
              <w:rPr>
                <w:rFonts w:hint="eastAsia"/>
                <w:sz w:val="21"/>
                <w:szCs w:val="21"/>
              </w:rPr>
              <w:t>项目实施规划方案：科学合理、针对采购需求及实际特点、有利于采购标的实现及合同履约</w:t>
            </w:r>
          </w:p>
          <w:p w14:paraId="35E206EA">
            <w:pPr>
              <w:rPr>
                <w:rFonts w:hint="eastAsia"/>
                <w:sz w:val="21"/>
                <w:szCs w:val="21"/>
              </w:rPr>
            </w:pPr>
            <w:r>
              <w:rPr>
                <w:rFonts w:hint="eastAsia"/>
                <w:sz w:val="21"/>
                <w:szCs w:val="21"/>
              </w:rPr>
              <w:t>1.整体工作阶段及任务划分</w:t>
            </w:r>
            <w:r>
              <w:rPr>
                <w:rFonts w:hint="eastAsia"/>
                <w:b/>
                <w:bCs/>
                <w:kern w:val="0"/>
                <w:sz w:val="21"/>
                <w:szCs w:val="21"/>
              </w:rPr>
              <w:t>（评分范围：3,2,1,0）</w:t>
            </w:r>
          </w:p>
          <w:p w14:paraId="3B2FFFD2">
            <w:pPr>
              <w:rPr>
                <w:rFonts w:hint="eastAsia"/>
                <w:sz w:val="21"/>
                <w:szCs w:val="21"/>
              </w:rPr>
            </w:pPr>
            <w:r>
              <w:rPr>
                <w:rFonts w:hint="eastAsia"/>
                <w:sz w:val="21"/>
                <w:szCs w:val="21"/>
              </w:rPr>
              <w:t>2.</w:t>
            </w:r>
            <w:r>
              <w:rPr>
                <w:rFonts w:hint="eastAsia"/>
                <w:kern w:val="0"/>
                <w:sz w:val="21"/>
                <w:szCs w:val="21"/>
              </w:rPr>
              <w:t>对设计工作计划编制</w:t>
            </w:r>
            <w:r>
              <w:rPr>
                <w:rFonts w:hint="eastAsia"/>
                <w:b/>
                <w:bCs/>
                <w:kern w:val="0"/>
                <w:sz w:val="21"/>
                <w:szCs w:val="21"/>
              </w:rPr>
              <w:t>（评分范围：3,2,1,0）</w:t>
            </w:r>
          </w:p>
          <w:p w14:paraId="3B75F9B3">
            <w:pPr>
              <w:adjustRightInd w:val="0"/>
              <w:snapToGrid w:val="0"/>
              <w:spacing w:line="288" w:lineRule="auto"/>
              <w:rPr>
                <w:rFonts w:hint="eastAsia"/>
                <w:kern w:val="0"/>
                <w:sz w:val="21"/>
                <w:szCs w:val="21"/>
              </w:rPr>
            </w:pPr>
            <w:r>
              <w:rPr>
                <w:rFonts w:hint="eastAsia"/>
                <w:sz w:val="21"/>
                <w:szCs w:val="21"/>
              </w:rPr>
              <w:t>3.进度控制措施</w:t>
            </w:r>
            <w:r>
              <w:rPr>
                <w:rFonts w:hint="eastAsia"/>
                <w:b/>
                <w:bCs/>
                <w:kern w:val="0"/>
                <w:sz w:val="21"/>
                <w:szCs w:val="21"/>
              </w:rPr>
              <w:t>（评分范围：3,2,1,0）</w:t>
            </w:r>
          </w:p>
        </w:tc>
      </w:tr>
      <w:tr w14:paraId="60CB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Align w:val="center"/>
          </w:tcPr>
          <w:p w14:paraId="6AD19C1D">
            <w:pPr>
              <w:adjustRightInd w:val="0"/>
              <w:snapToGrid w:val="0"/>
              <w:spacing w:line="288" w:lineRule="auto"/>
              <w:jc w:val="center"/>
              <w:rPr>
                <w:rFonts w:hint="eastAsia"/>
                <w:b/>
                <w:bCs/>
                <w:kern w:val="0"/>
                <w:sz w:val="21"/>
                <w:szCs w:val="21"/>
              </w:rPr>
            </w:pPr>
            <w:r>
              <w:rPr>
                <w:rFonts w:hint="eastAsia"/>
                <w:b/>
                <w:bCs/>
                <w:kern w:val="0"/>
                <w:sz w:val="21"/>
                <w:szCs w:val="21"/>
              </w:rPr>
              <w:t>突发情况应急预案</w:t>
            </w:r>
          </w:p>
        </w:tc>
        <w:tc>
          <w:tcPr>
            <w:tcW w:w="777" w:type="dxa"/>
            <w:shd w:val="clear" w:color="auto" w:fill="auto"/>
            <w:vAlign w:val="center"/>
          </w:tcPr>
          <w:p w14:paraId="065EE99E">
            <w:pPr>
              <w:snapToGrid w:val="0"/>
              <w:jc w:val="center"/>
              <w:rPr>
                <w:rFonts w:hint="eastAsia"/>
                <w:b/>
                <w:bCs/>
                <w:kern w:val="0"/>
                <w:sz w:val="21"/>
                <w:szCs w:val="21"/>
                <w:lang w:val="zh-CN"/>
              </w:rPr>
            </w:pPr>
            <w:r>
              <w:rPr>
                <w:rFonts w:hint="eastAsia"/>
                <w:b/>
                <w:bCs/>
                <w:sz w:val="21"/>
                <w:szCs w:val="21"/>
              </w:rPr>
              <w:t>3</w:t>
            </w:r>
          </w:p>
        </w:tc>
        <w:tc>
          <w:tcPr>
            <w:tcW w:w="7207" w:type="dxa"/>
            <w:shd w:val="clear" w:color="auto" w:fill="auto"/>
            <w:vAlign w:val="center"/>
          </w:tcPr>
          <w:p w14:paraId="0235073A">
            <w:pPr>
              <w:adjustRightInd w:val="0"/>
              <w:snapToGrid w:val="0"/>
              <w:spacing w:line="288" w:lineRule="auto"/>
              <w:rPr>
                <w:rFonts w:hint="eastAsia"/>
                <w:sz w:val="21"/>
                <w:szCs w:val="21"/>
              </w:rPr>
            </w:pPr>
            <w:r>
              <w:rPr>
                <w:rFonts w:hint="eastAsia"/>
                <w:sz w:val="21"/>
                <w:szCs w:val="21"/>
              </w:rPr>
              <w:t>【主观分】</w:t>
            </w:r>
          </w:p>
          <w:p w14:paraId="4762F1B8">
            <w:pPr>
              <w:adjustRightInd w:val="0"/>
              <w:snapToGrid w:val="0"/>
              <w:spacing w:line="288" w:lineRule="auto"/>
              <w:rPr>
                <w:rFonts w:hint="eastAsia"/>
                <w:sz w:val="21"/>
                <w:szCs w:val="21"/>
              </w:rPr>
            </w:pPr>
            <w:r>
              <w:rPr>
                <w:rFonts w:hint="eastAsia"/>
                <w:sz w:val="21"/>
                <w:szCs w:val="21"/>
              </w:rPr>
              <w:t>提供应急服务方案，针对服务过程中可能出现的突发情况提出应对措施，方案合理可行、</w:t>
            </w:r>
            <w:r>
              <w:rPr>
                <w:rFonts w:hint="eastAsia"/>
                <w:sz w:val="21"/>
                <w:szCs w:val="21"/>
                <w:lang w:bidi="ar"/>
              </w:rPr>
              <w:t>应对措施考虑周全</w:t>
            </w:r>
            <w:r>
              <w:rPr>
                <w:rFonts w:hint="eastAsia"/>
                <w:sz w:val="21"/>
                <w:szCs w:val="21"/>
              </w:rPr>
              <w:t>。</w:t>
            </w:r>
          </w:p>
          <w:p w14:paraId="39DFFBC9">
            <w:pPr>
              <w:adjustRightInd w:val="0"/>
              <w:snapToGrid w:val="0"/>
              <w:spacing w:line="288" w:lineRule="auto"/>
              <w:rPr>
                <w:rFonts w:hint="eastAsia"/>
                <w:kern w:val="0"/>
                <w:sz w:val="21"/>
                <w:szCs w:val="21"/>
                <w:highlight w:val="yellow"/>
              </w:rPr>
            </w:pPr>
            <w:r>
              <w:rPr>
                <w:rFonts w:hint="eastAsia"/>
                <w:b/>
                <w:bCs/>
                <w:sz w:val="21"/>
                <w:szCs w:val="21"/>
              </w:rPr>
              <w:t>（评分范围：3,2,1,0）</w:t>
            </w:r>
          </w:p>
        </w:tc>
      </w:tr>
      <w:tr w14:paraId="6576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Merge w:val="restart"/>
            <w:vAlign w:val="center"/>
          </w:tcPr>
          <w:p w14:paraId="69BCD782">
            <w:pPr>
              <w:adjustRightInd w:val="0"/>
              <w:snapToGrid w:val="0"/>
              <w:spacing w:line="288" w:lineRule="auto"/>
              <w:jc w:val="center"/>
              <w:rPr>
                <w:rFonts w:hint="eastAsia"/>
                <w:b/>
                <w:bCs/>
                <w:kern w:val="0"/>
                <w:sz w:val="21"/>
                <w:szCs w:val="21"/>
              </w:rPr>
            </w:pPr>
            <w:r>
              <w:rPr>
                <w:rFonts w:hint="eastAsia"/>
                <w:b/>
                <w:bCs/>
                <w:kern w:val="0"/>
                <w:sz w:val="21"/>
                <w:szCs w:val="21"/>
              </w:rPr>
              <w:t>服务质量保证措施及服务承诺</w:t>
            </w:r>
          </w:p>
        </w:tc>
        <w:tc>
          <w:tcPr>
            <w:tcW w:w="777" w:type="dxa"/>
            <w:shd w:val="clear" w:color="auto" w:fill="auto"/>
            <w:vAlign w:val="center"/>
          </w:tcPr>
          <w:p w14:paraId="0CA49622">
            <w:pPr>
              <w:snapToGrid w:val="0"/>
              <w:jc w:val="center"/>
              <w:rPr>
                <w:rFonts w:hint="eastAsia"/>
                <w:b/>
                <w:bCs/>
                <w:kern w:val="0"/>
                <w:sz w:val="21"/>
                <w:szCs w:val="21"/>
              </w:rPr>
            </w:pPr>
            <w:r>
              <w:rPr>
                <w:rFonts w:hint="eastAsia"/>
                <w:b/>
                <w:bCs/>
                <w:kern w:val="0"/>
                <w:sz w:val="21"/>
                <w:szCs w:val="21"/>
              </w:rPr>
              <w:t>3</w:t>
            </w:r>
          </w:p>
        </w:tc>
        <w:tc>
          <w:tcPr>
            <w:tcW w:w="7207" w:type="dxa"/>
            <w:shd w:val="clear" w:color="auto" w:fill="auto"/>
            <w:vAlign w:val="center"/>
          </w:tcPr>
          <w:p w14:paraId="21204C27">
            <w:pPr>
              <w:adjustRightInd w:val="0"/>
              <w:snapToGrid w:val="0"/>
              <w:spacing w:line="288" w:lineRule="auto"/>
              <w:rPr>
                <w:rFonts w:hint="eastAsia"/>
                <w:sz w:val="21"/>
                <w:szCs w:val="21"/>
              </w:rPr>
            </w:pPr>
            <w:r>
              <w:rPr>
                <w:rFonts w:hint="eastAsia"/>
                <w:sz w:val="21"/>
                <w:szCs w:val="21"/>
              </w:rPr>
              <w:t>【主观分】</w:t>
            </w:r>
          </w:p>
          <w:p w14:paraId="6F1637AD">
            <w:pPr>
              <w:adjustRightInd w:val="0"/>
              <w:snapToGrid w:val="0"/>
              <w:spacing w:line="288" w:lineRule="auto"/>
              <w:rPr>
                <w:rFonts w:hint="eastAsia"/>
                <w:sz w:val="21"/>
                <w:szCs w:val="21"/>
              </w:rPr>
            </w:pPr>
            <w:r>
              <w:rPr>
                <w:rFonts w:hint="eastAsia"/>
                <w:sz w:val="21"/>
                <w:szCs w:val="21"/>
              </w:rPr>
              <w:t>针对本项目提供服务质量保证措施，措施合理可行。</w:t>
            </w:r>
          </w:p>
          <w:p w14:paraId="4262DAF0">
            <w:pPr>
              <w:adjustRightInd w:val="0"/>
              <w:snapToGrid w:val="0"/>
              <w:spacing w:line="288" w:lineRule="auto"/>
              <w:rPr>
                <w:rFonts w:hint="eastAsia"/>
                <w:kern w:val="0"/>
                <w:sz w:val="21"/>
                <w:szCs w:val="21"/>
              </w:rPr>
            </w:pPr>
            <w:r>
              <w:rPr>
                <w:rFonts w:hint="eastAsia"/>
                <w:b/>
                <w:bCs/>
                <w:sz w:val="21"/>
                <w:szCs w:val="21"/>
              </w:rPr>
              <w:t>（评分范围：3,2,1,0）</w:t>
            </w:r>
          </w:p>
        </w:tc>
      </w:tr>
      <w:tr w14:paraId="20BE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14" w:type="dxa"/>
            <w:vMerge w:val="continue"/>
            <w:vAlign w:val="center"/>
          </w:tcPr>
          <w:p w14:paraId="7B5EF536">
            <w:pPr>
              <w:adjustRightInd w:val="0"/>
              <w:snapToGrid w:val="0"/>
              <w:spacing w:line="288" w:lineRule="auto"/>
              <w:jc w:val="center"/>
              <w:rPr>
                <w:rFonts w:hint="eastAsia"/>
                <w:b/>
                <w:bCs/>
                <w:kern w:val="0"/>
                <w:sz w:val="21"/>
                <w:szCs w:val="21"/>
              </w:rPr>
            </w:pPr>
          </w:p>
        </w:tc>
        <w:tc>
          <w:tcPr>
            <w:tcW w:w="777" w:type="dxa"/>
            <w:shd w:val="clear" w:color="auto" w:fill="auto"/>
            <w:vAlign w:val="center"/>
          </w:tcPr>
          <w:p w14:paraId="04F21860">
            <w:pPr>
              <w:snapToGrid w:val="0"/>
              <w:jc w:val="center"/>
              <w:rPr>
                <w:rFonts w:hint="eastAsia"/>
                <w:b/>
                <w:bCs/>
                <w:kern w:val="0"/>
                <w:sz w:val="21"/>
                <w:szCs w:val="21"/>
              </w:rPr>
            </w:pPr>
            <w:r>
              <w:rPr>
                <w:rFonts w:hint="eastAsia"/>
                <w:b/>
                <w:bCs/>
                <w:kern w:val="0"/>
                <w:sz w:val="21"/>
                <w:szCs w:val="21"/>
              </w:rPr>
              <w:t>3</w:t>
            </w:r>
          </w:p>
        </w:tc>
        <w:tc>
          <w:tcPr>
            <w:tcW w:w="7207" w:type="dxa"/>
            <w:shd w:val="clear" w:color="auto" w:fill="auto"/>
            <w:vAlign w:val="center"/>
          </w:tcPr>
          <w:p w14:paraId="569DC2D0">
            <w:pPr>
              <w:adjustRightInd w:val="0"/>
              <w:snapToGrid w:val="0"/>
              <w:spacing w:line="288" w:lineRule="auto"/>
              <w:rPr>
                <w:rFonts w:hint="eastAsia"/>
                <w:sz w:val="21"/>
                <w:szCs w:val="21"/>
              </w:rPr>
            </w:pPr>
            <w:r>
              <w:rPr>
                <w:rFonts w:hint="eastAsia"/>
                <w:sz w:val="21"/>
                <w:szCs w:val="21"/>
              </w:rPr>
              <w:t>【主观分】</w:t>
            </w:r>
          </w:p>
          <w:p w14:paraId="7D477848">
            <w:pPr>
              <w:adjustRightInd w:val="0"/>
              <w:snapToGrid w:val="0"/>
              <w:spacing w:line="288" w:lineRule="auto"/>
              <w:rPr>
                <w:rFonts w:hint="eastAsia"/>
                <w:sz w:val="21"/>
                <w:szCs w:val="21"/>
              </w:rPr>
            </w:pPr>
            <w:r>
              <w:rPr>
                <w:rFonts w:hint="eastAsia"/>
                <w:sz w:val="21"/>
                <w:szCs w:val="21"/>
              </w:rPr>
              <w:t>针对本项目的服务承诺（如专业品质承诺、高效服务承诺等），承诺合理可行，针对采购需求及实际特点。</w:t>
            </w:r>
          </w:p>
          <w:p w14:paraId="39DE5060">
            <w:pPr>
              <w:adjustRightInd w:val="0"/>
              <w:snapToGrid w:val="0"/>
              <w:spacing w:line="288" w:lineRule="auto"/>
              <w:rPr>
                <w:rFonts w:hint="eastAsia"/>
                <w:kern w:val="0"/>
                <w:sz w:val="21"/>
                <w:szCs w:val="21"/>
              </w:rPr>
            </w:pPr>
            <w:r>
              <w:rPr>
                <w:rFonts w:hint="eastAsia"/>
                <w:b/>
                <w:bCs/>
                <w:sz w:val="21"/>
                <w:szCs w:val="21"/>
              </w:rPr>
              <w:t>（评分范围：3,2,1,0）</w:t>
            </w:r>
          </w:p>
        </w:tc>
      </w:tr>
    </w:tbl>
    <w:p w14:paraId="40B14D38">
      <w:pPr>
        <w:adjustRightInd w:val="0"/>
        <w:snapToGrid w:val="0"/>
        <w:spacing w:line="288" w:lineRule="auto"/>
        <w:rPr>
          <w:rFonts w:hint="eastAsia"/>
          <w:sz w:val="21"/>
          <w:szCs w:val="21"/>
        </w:rPr>
      </w:pPr>
      <w:r>
        <w:rPr>
          <w:rFonts w:hint="eastAsia"/>
          <w:sz w:val="21"/>
          <w:szCs w:val="21"/>
        </w:rPr>
        <w:br w:type="page"/>
      </w:r>
    </w:p>
    <w:p w14:paraId="6CEC409F">
      <w:pPr>
        <w:adjustRightInd w:val="0"/>
        <w:snapToGrid w:val="0"/>
        <w:spacing w:line="288" w:lineRule="auto"/>
        <w:jc w:val="center"/>
        <w:outlineLvl w:val="0"/>
        <w:rPr>
          <w:rFonts w:hint="eastAsia"/>
          <w:b/>
          <w:bCs/>
          <w:sz w:val="32"/>
          <w:szCs w:val="32"/>
        </w:rPr>
      </w:pPr>
      <w:r>
        <w:rPr>
          <w:rFonts w:hint="eastAsia"/>
          <w:b/>
          <w:bCs/>
          <w:sz w:val="32"/>
          <w:szCs w:val="32"/>
        </w:rPr>
        <w:t>第五章  拟签订的合同文本</w:t>
      </w:r>
    </w:p>
    <w:p w14:paraId="3E780774">
      <w:pPr>
        <w:adjustRightInd w:val="0"/>
        <w:snapToGrid w:val="0"/>
        <w:spacing w:line="288" w:lineRule="auto"/>
        <w:jc w:val="center"/>
        <w:rPr>
          <w:rFonts w:hint="eastAsia"/>
          <w:sz w:val="21"/>
          <w:szCs w:val="21"/>
        </w:rPr>
      </w:pPr>
      <w:r>
        <w:rPr>
          <w:rFonts w:hint="eastAsia" w:ascii="仿宋" w:hAnsi="仿宋" w:eastAsia="仿宋" w:cs="仿宋_GB2312"/>
          <w:b/>
          <w:bCs/>
        </w:rPr>
        <w:t>合同主要条款</w:t>
      </w:r>
    </w:p>
    <w:p w14:paraId="1DC2B201">
      <w:pPr>
        <w:adjustRightInd w:val="0"/>
        <w:snapToGrid w:val="0"/>
        <w:spacing w:line="288" w:lineRule="auto"/>
        <w:rPr>
          <w:rFonts w:hint="eastAsia"/>
          <w:sz w:val="21"/>
          <w:szCs w:val="21"/>
        </w:rPr>
      </w:pPr>
    </w:p>
    <w:p w14:paraId="51338111">
      <w:pPr>
        <w:snapToGrid w:val="0"/>
        <w:spacing w:line="360" w:lineRule="auto"/>
        <w:ind w:firstLine="562"/>
        <w:jc w:val="center"/>
        <w:rPr>
          <w:rFonts w:hint="eastAsia"/>
          <w:b/>
          <w:sz w:val="28"/>
          <w:szCs w:val="28"/>
        </w:rPr>
      </w:pPr>
      <w:r>
        <w:rPr>
          <w:rFonts w:hint="eastAsia"/>
          <w:b/>
          <w:sz w:val="28"/>
          <w:szCs w:val="28"/>
        </w:rPr>
        <w:t>合同协议书</w:t>
      </w:r>
    </w:p>
    <w:p w14:paraId="3FEB4590">
      <w:pPr>
        <w:snapToGrid w:val="0"/>
        <w:spacing w:line="360" w:lineRule="auto"/>
        <w:jc w:val="left"/>
        <w:rPr>
          <w:rFonts w:hint="eastAsia"/>
        </w:rPr>
      </w:pPr>
      <w:r>
        <w:rPr>
          <w:rFonts w:hint="eastAsia"/>
        </w:rPr>
        <w:t>发包人（全称）：       </w:t>
      </w:r>
    </w:p>
    <w:p w14:paraId="3FD87DBA">
      <w:pPr>
        <w:snapToGrid w:val="0"/>
        <w:spacing w:line="360" w:lineRule="auto"/>
        <w:jc w:val="left"/>
        <w:rPr>
          <w:rFonts w:hint="eastAsia"/>
        </w:rPr>
      </w:pPr>
      <w:r>
        <w:rPr>
          <w:rFonts w:hint="eastAsia"/>
        </w:rPr>
        <w:t xml:space="preserve">设计人（全称）：       </w:t>
      </w:r>
    </w:p>
    <w:p w14:paraId="6F5C2F4B">
      <w:pPr>
        <w:snapToGrid w:val="0"/>
        <w:spacing w:line="360" w:lineRule="auto"/>
        <w:jc w:val="left"/>
        <w:rPr>
          <w:rFonts w:hint="eastAsia"/>
        </w:rPr>
      </w:pPr>
      <w:r>
        <w:rPr>
          <w:rFonts w:hint="eastAsia"/>
        </w:rPr>
        <w:t>鉴证方（采购代理机构）：</w:t>
      </w:r>
    </w:p>
    <w:p w14:paraId="3E8F5193">
      <w:pPr>
        <w:snapToGrid w:val="0"/>
        <w:spacing w:line="360" w:lineRule="auto"/>
        <w:ind w:firstLine="480" w:firstLineChars="200"/>
        <w:jc w:val="left"/>
        <w:rPr>
          <w:rFonts w:hint="eastAsia"/>
        </w:rPr>
      </w:pPr>
      <w:r>
        <w:rPr>
          <w:rFonts w:hint="eastAsia"/>
        </w:rPr>
        <w:t>按照《中华人民共和国政府采购法》等有关规定，</w:t>
      </w:r>
      <w:r>
        <w:rPr>
          <w:rFonts w:hint="eastAsia"/>
          <w:u w:val="single"/>
        </w:rPr>
        <w:t>浙江工商大学教工路校区7、8号学生宿舍加固设计</w:t>
      </w:r>
      <w:r>
        <w:rPr>
          <w:rFonts w:hint="eastAsia"/>
        </w:rPr>
        <w:t>（项目编号：，采购计划书：）项目的采购结果，确定       为中标（成交）单位。根据《中华人民共和国民法典》、《中华人民共和国建筑法》及相关法律、法规规定，双方就本项目有关事项协商一致，共同达成如下协议：</w:t>
      </w:r>
    </w:p>
    <w:p w14:paraId="1B393BA9">
      <w:pPr>
        <w:pStyle w:val="2"/>
        <w:ind w:firstLine="480" w:firstLineChars="200"/>
        <w:rPr>
          <w:rFonts w:hint="eastAsia"/>
        </w:rPr>
      </w:pPr>
      <w:r>
        <w:rPr>
          <w:rFonts w:hint="eastAsia"/>
        </w:rPr>
        <w:t>一、工程概况</w:t>
      </w:r>
    </w:p>
    <w:p w14:paraId="7DB29244">
      <w:pPr>
        <w:snapToGrid w:val="0"/>
        <w:spacing w:line="360" w:lineRule="auto"/>
        <w:ind w:left="480" w:leftChars="200"/>
        <w:jc w:val="left"/>
        <w:rPr>
          <w:rFonts w:hint="eastAsia"/>
        </w:rPr>
      </w:pPr>
      <w:r>
        <w:rPr>
          <w:rFonts w:hint="eastAsia"/>
        </w:rPr>
        <w:t>1.工程名称：浙江工商大学教工路校区7、8号学生宿舍加固设计。</w:t>
      </w:r>
    </w:p>
    <w:p w14:paraId="46A22CAB">
      <w:pPr>
        <w:snapToGrid w:val="0"/>
        <w:spacing w:line="360" w:lineRule="auto"/>
        <w:ind w:left="480" w:leftChars="200"/>
        <w:jc w:val="left"/>
        <w:rPr>
          <w:rFonts w:hint="eastAsia"/>
        </w:rPr>
      </w:pPr>
      <w:r>
        <w:rPr>
          <w:rFonts w:hint="eastAsia"/>
        </w:rPr>
        <w:t>2.工程批准、核准或备案文号：</w:t>
      </w:r>
    </w:p>
    <w:p w14:paraId="56988099">
      <w:pPr>
        <w:snapToGrid w:val="0"/>
        <w:spacing w:line="360" w:lineRule="auto"/>
        <w:ind w:firstLine="480" w:firstLineChars="200"/>
        <w:jc w:val="left"/>
        <w:rPr>
          <w:rFonts w:hint="eastAsia"/>
        </w:rPr>
      </w:pPr>
      <w:r>
        <w:rPr>
          <w:rFonts w:hint="eastAsia"/>
        </w:rPr>
        <w:t>3.工程内容及规模：</w:t>
      </w:r>
      <w:bookmarkStart w:id="58" w:name="OLE_LINK4"/>
      <w:r>
        <w:rPr>
          <w:rFonts w:hint="eastAsia"/>
          <w:u w:val="single"/>
        </w:rPr>
        <w:t>教工路校区7、8号学生宿舍、</w:t>
      </w:r>
      <w:bookmarkStart w:id="59" w:name="OLE_LINK2"/>
      <w:r>
        <w:rPr>
          <w:rFonts w:hint="eastAsia"/>
          <w:u w:val="single"/>
        </w:rPr>
        <w:t>中区小平房加固设计</w:t>
      </w:r>
      <w:bookmarkEnd w:id="59"/>
      <w:r>
        <w:rPr>
          <w:rFonts w:hint="eastAsia"/>
          <w:u w:val="single"/>
        </w:rPr>
        <w:t>，中区小平房加固设计装修设计等</w:t>
      </w:r>
      <w:bookmarkEnd w:id="58"/>
      <w:r>
        <w:rPr>
          <w:rFonts w:hint="eastAsia"/>
        </w:rPr>
        <w:t>。</w:t>
      </w:r>
    </w:p>
    <w:p w14:paraId="338A5DAD">
      <w:pPr>
        <w:pStyle w:val="2"/>
        <w:snapToGrid w:val="0"/>
        <w:spacing w:after="0" w:line="360" w:lineRule="auto"/>
        <w:ind w:left="480" w:leftChars="200"/>
        <w:rPr>
          <w:rFonts w:hint="eastAsia"/>
        </w:rPr>
      </w:pPr>
      <w:r>
        <w:rPr>
          <w:rFonts w:hint="eastAsia"/>
        </w:rPr>
        <w:t>4.工程所在地详细地址：</w:t>
      </w:r>
      <w:r>
        <w:rPr>
          <w:rFonts w:hint="eastAsia"/>
          <w:u w:val="single"/>
        </w:rPr>
        <w:t>杭州市西湖区保俶北路92号。</w:t>
      </w:r>
    </w:p>
    <w:p w14:paraId="5E38857F">
      <w:pPr>
        <w:pStyle w:val="2"/>
        <w:snapToGrid w:val="0"/>
        <w:spacing w:after="0" w:line="360" w:lineRule="auto"/>
        <w:ind w:firstLine="480" w:firstLineChars="200"/>
        <w:rPr>
          <w:rFonts w:hint="eastAsia"/>
        </w:rPr>
      </w:pPr>
      <w:r>
        <w:rPr>
          <w:rFonts w:hint="eastAsia"/>
        </w:rPr>
        <w:t>5.工程进度安排：设计合同签订后10日历天内完成方案设计并提交设计概算，方案确定后20日历天内完成施工图设计。</w:t>
      </w:r>
    </w:p>
    <w:p w14:paraId="39663633">
      <w:pPr>
        <w:snapToGrid w:val="0"/>
        <w:spacing w:line="360" w:lineRule="auto"/>
        <w:ind w:firstLine="480" w:firstLineChars="200"/>
        <w:jc w:val="left"/>
        <w:rPr>
          <w:rFonts w:hint="eastAsia"/>
          <w:u w:val="single"/>
        </w:rPr>
      </w:pPr>
      <w:r>
        <w:rPr>
          <w:rFonts w:hint="eastAsia"/>
        </w:rPr>
        <w:t>6.工程主要技术标准：</w:t>
      </w:r>
      <w:r>
        <w:rPr>
          <w:rFonts w:hint="eastAsia"/>
          <w:u w:val="single"/>
        </w:rPr>
        <w:fldChar w:fldCharType="begin"/>
      </w:r>
      <w:r>
        <w:rPr>
          <w:rFonts w:hint="eastAsia"/>
          <w:u w:val="single"/>
        </w:rPr>
        <w:instrText xml:space="preserve"> = 1 \* GB3 </w:instrText>
      </w:r>
      <w:r>
        <w:rPr>
          <w:rFonts w:hint="eastAsia"/>
          <w:u w:val="single"/>
        </w:rPr>
        <w:fldChar w:fldCharType="separate"/>
      </w:r>
      <w:r>
        <w:rPr>
          <w:rFonts w:hint="eastAsia"/>
          <w:u w:val="single"/>
        </w:rPr>
        <w:t>①</w:t>
      </w:r>
      <w:r>
        <w:rPr>
          <w:rFonts w:hint="eastAsia"/>
          <w:u w:val="single"/>
        </w:rPr>
        <w:fldChar w:fldCharType="end"/>
      </w:r>
      <w:r>
        <w:rPr>
          <w:rFonts w:hint="eastAsia"/>
          <w:u w:val="single"/>
        </w:rPr>
        <w:t>国家和地方颁布的有关法律、行政法规、地方性法规和文件；</w:t>
      </w:r>
      <w:r>
        <w:rPr>
          <w:rFonts w:hint="eastAsia"/>
          <w:u w:val="single"/>
        </w:rPr>
        <w:fldChar w:fldCharType="begin"/>
      </w:r>
      <w:r>
        <w:rPr>
          <w:rFonts w:hint="eastAsia"/>
          <w:u w:val="single"/>
        </w:rPr>
        <w:instrText xml:space="preserve"> = 2 \* GB3 </w:instrText>
      </w:r>
      <w:r>
        <w:rPr>
          <w:rFonts w:hint="eastAsia"/>
          <w:u w:val="single"/>
        </w:rPr>
        <w:fldChar w:fldCharType="separate"/>
      </w:r>
      <w:r>
        <w:rPr>
          <w:rFonts w:hint="eastAsia"/>
          <w:u w:val="single"/>
        </w:rPr>
        <w:t>②</w:t>
      </w:r>
      <w:r>
        <w:rPr>
          <w:rFonts w:hint="eastAsia"/>
          <w:u w:val="single"/>
        </w:rPr>
        <w:fldChar w:fldCharType="end"/>
      </w:r>
      <w:r>
        <w:rPr>
          <w:rFonts w:hint="eastAsia"/>
          <w:u w:val="single"/>
        </w:rPr>
        <w:t xml:space="preserve"> 国家、地方和行业现行的规范、规程、规章和标准；</w:t>
      </w:r>
      <w:r>
        <w:rPr>
          <w:rFonts w:hint="eastAsia"/>
          <w:u w:val="single"/>
        </w:rPr>
        <w:fldChar w:fldCharType="begin"/>
      </w:r>
      <w:r>
        <w:rPr>
          <w:rFonts w:hint="eastAsia"/>
          <w:u w:val="single"/>
        </w:rPr>
        <w:instrText xml:space="preserve"> = 3 \* GB3 </w:instrText>
      </w:r>
      <w:r>
        <w:rPr>
          <w:rFonts w:hint="eastAsia"/>
          <w:u w:val="single"/>
        </w:rPr>
        <w:fldChar w:fldCharType="separate"/>
      </w:r>
      <w:r>
        <w:rPr>
          <w:rFonts w:hint="eastAsia"/>
          <w:u w:val="single"/>
        </w:rPr>
        <w:t>③</w:t>
      </w:r>
      <w:r>
        <w:rPr>
          <w:rFonts w:hint="eastAsia"/>
          <w:u w:val="single"/>
        </w:rPr>
        <w:fldChar w:fldCharType="end"/>
      </w:r>
      <w:r>
        <w:rPr>
          <w:rFonts w:hint="eastAsia"/>
          <w:u w:val="single"/>
        </w:rPr>
        <w:t>国家现行的设计规范；</w:t>
      </w:r>
      <w:r>
        <w:rPr>
          <w:rFonts w:hint="eastAsia"/>
          <w:u w:val="single"/>
        </w:rPr>
        <w:fldChar w:fldCharType="begin"/>
      </w:r>
      <w:r>
        <w:rPr>
          <w:rFonts w:hint="eastAsia"/>
          <w:u w:val="single"/>
        </w:rPr>
        <w:instrText xml:space="preserve"> = 4 \* GB3 </w:instrText>
      </w:r>
      <w:r>
        <w:rPr>
          <w:rFonts w:hint="eastAsia"/>
          <w:u w:val="single"/>
        </w:rPr>
        <w:fldChar w:fldCharType="separate"/>
      </w:r>
      <w:r>
        <w:rPr>
          <w:rFonts w:hint="eastAsia"/>
          <w:u w:val="single"/>
        </w:rPr>
        <w:t>④</w:t>
      </w:r>
      <w:r>
        <w:rPr>
          <w:rFonts w:hint="eastAsia"/>
          <w:u w:val="single"/>
        </w:rPr>
        <w:fldChar w:fldCharType="end"/>
      </w:r>
      <w:r>
        <w:rPr>
          <w:rFonts w:hint="eastAsia"/>
          <w:u w:val="single"/>
        </w:rPr>
        <w:t>采购人提供的原始资料及图纸；</w:t>
      </w:r>
      <w:r>
        <w:rPr>
          <w:rFonts w:hint="eastAsia"/>
          <w:u w:val="single"/>
        </w:rPr>
        <w:fldChar w:fldCharType="begin"/>
      </w:r>
      <w:r>
        <w:rPr>
          <w:rFonts w:hint="eastAsia"/>
          <w:u w:val="single"/>
        </w:rPr>
        <w:instrText xml:space="preserve"> = 5 \* GB3 </w:instrText>
      </w:r>
      <w:r>
        <w:rPr>
          <w:rFonts w:hint="eastAsia"/>
          <w:u w:val="single"/>
        </w:rPr>
        <w:fldChar w:fldCharType="separate"/>
      </w:r>
      <w:r>
        <w:rPr>
          <w:rFonts w:hint="eastAsia"/>
          <w:u w:val="single"/>
        </w:rPr>
        <w:t>⑤</w:t>
      </w:r>
      <w:r>
        <w:rPr>
          <w:rFonts w:hint="eastAsia"/>
          <w:u w:val="single"/>
        </w:rPr>
        <w:fldChar w:fldCharType="end"/>
      </w:r>
      <w:r>
        <w:rPr>
          <w:rFonts w:hint="eastAsia"/>
          <w:u w:val="single"/>
        </w:rPr>
        <w:t>采购人提供的第三方鉴定机构出具的房屋安全鉴定报告；</w:t>
      </w:r>
      <w:r>
        <w:rPr>
          <w:rFonts w:hint="eastAsia"/>
          <w:u w:val="single"/>
        </w:rPr>
        <w:fldChar w:fldCharType="begin"/>
      </w:r>
      <w:r>
        <w:rPr>
          <w:rFonts w:hint="eastAsia"/>
          <w:u w:val="single"/>
        </w:rPr>
        <w:instrText xml:space="preserve"> = 6 \* GB3 </w:instrText>
      </w:r>
      <w:r>
        <w:rPr>
          <w:rFonts w:hint="eastAsia"/>
          <w:u w:val="single"/>
        </w:rPr>
        <w:fldChar w:fldCharType="separate"/>
      </w:r>
      <w:r>
        <w:rPr>
          <w:rFonts w:hint="eastAsia"/>
          <w:u w:val="single"/>
        </w:rPr>
        <w:t>⑥</w:t>
      </w:r>
      <w:r>
        <w:rPr>
          <w:rFonts w:hint="eastAsia"/>
          <w:u w:val="single"/>
        </w:rPr>
        <w:fldChar w:fldCharType="end"/>
      </w:r>
      <w:r>
        <w:rPr>
          <w:rFonts w:hint="eastAsia"/>
          <w:u w:val="single"/>
        </w:rPr>
        <w:t>其他有关资料</w:t>
      </w:r>
      <w:r>
        <w:rPr>
          <w:rFonts w:hint="eastAsia"/>
        </w:rPr>
        <w:t xml:space="preserve">。                                </w:t>
      </w:r>
    </w:p>
    <w:p w14:paraId="213A0CEF">
      <w:pPr>
        <w:snapToGrid w:val="0"/>
        <w:spacing w:line="360" w:lineRule="auto"/>
        <w:ind w:firstLine="480" w:firstLineChars="200"/>
        <w:jc w:val="left"/>
        <w:rPr>
          <w:rFonts w:hint="eastAsia"/>
        </w:rPr>
      </w:pPr>
      <w:r>
        <w:rPr>
          <w:rFonts w:hint="eastAsia"/>
        </w:rPr>
        <w:t>二、工程设计范围、阶段与服务内容</w:t>
      </w:r>
    </w:p>
    <w:p w14:paraId="4B0EEE76">
      <w:pPr>
        <w:snapToGrid w:val="0"/>
        <w:spacing w:line="360" w:lineRule="auto"/>
        <w:ind w:firstLine="480" w:firstLineChars="200"/>
        <w:jc w:val="left"/>
        <w:rPr>
          <w:rFonts w:hint="eastAsia"/>
        </w:rPr>
      </w:pPr>
      <w:r>
        <w:rPr>
          <w:rFonts w:hint="eastAsia"/>
        </w:rPr>
        <w:t>1.工程设计范围：</w:t>
      </w:r>
      <w:r>
        <w:rPr>
          <w:rFonts w:hint="eastAsia"/>
          <w:u w:val="single"/>
        </w:rPr>
        <w:t>教工路校区7、8号学生宿舍、中区小平房加固设计，中区小平房加固设计装修设计等</w:t>
      </w:r>
      <w:r>
        <w:rPr>
          <w:rFonts w:hint="eastAsia"/>
        </w:rPr>
        <w:t>。</w:t>
      </w:r>
    </w:p>
    <w:p w14:paraId="16DF0334">
      <w:pPr>
        <w:snapToGrid w:val="0"/>
        <w:spacing w:line="360" w:lineRule="auto"/>
        <w:ind w:firstLine="480" w:firstLineChars="200"/>
        <w:jc w:val="left"/>
        <w:rPr>
          <w:rFonts w:hint="eastAsia"/>
        </w:rPr>
      </w:pPr>
      <w:r>
        <w:rPr>
          <w:rFonts w:hint="eastAsia"/>
        </w:rPr>
        <w:t xml:space="preserve">2.工程设计阶段：①与发包人充分沟通，深入研究项目基础资料，提出本项目改造方案及建议；②完成设计方案提交发包人审核，并根据审核意见对方案进行修改和调整；③提供满足本项目要求的设计方案、施工图和设计概算。                                    </w:t>
      </w:r>
    </w:p>
    <w:p w14:paraId="048AAFAC">
      <w:pPr>
        <w:snapToGrid w:val="0"/>
        <w:spacing w:line="360" w:lineRule="auto"/>
        <w:ind w:firstLine="480" w:firstLineChars="200"/>
        <w:jc w:val="left"/>
        <w:rPr>
          <w:rFonts w:hint="eastAsia"/>
        </w:rPr>
      </w:pPr>
      <w:r>
        <w:rPr>
          <w:rFonts w:hint="eastAsia"/>
        </w:rPr>
        <w:t>3.工程设计服务内容：</w:t>
      </w:r>
      <w:r>
        <w:rPr>
          <w:rFonts w:hint="eastAsia"/>
          <w:u w:val="single"/>
        </w:rPr>
        <w:t>改造方案设计，施工图设计、设计概算编制，施工过程中的技术交底、技术答疑及相关技术服务等。</w:t>
      </w:r>
    </w:p>
    <w:p w14:paraId="5781FB6D">
      <w:pPr>
        <w:snapToGrid w:val="0"/>
        <w:spacing w:line="360" w:lineRule="auto"/>
        <w:ind w:firstLine="480" w:firstLineChars="200"/>
        <w:jc w:val="left"/>
        <w:rPr>
          <w:rFonts w:hint="eastAsia"/>
        </w:rPr>
      </w:pPr>
      <w:r>
        <w:rPr>
          <w:rFonts w:hint="eastAsia"/>
        </w:rPr>
        <w:t>三、工程设计周期</w:t>
      </w:r>
    </w:p>
    <w:p w14:paraId="3097694D">
      <w:pPr>
        <w:snapToGrid w:val="0"/>
        <w:spacing w:line="360" w:lineRule="auto"/>
        <w:ind w:firstLine="480" w:firstLineChars="200"/>
        <w:jc w:val="left"/>
        <w:rPr>
          <w:rFonts w:hint="eastAsia"/>
        </w:rPr>
      </w:pPr>
      <w:r>
        <w:rPr>
          <w:rFonts w:hint="eastAsia"/>
        </w:rPr>
        <w:t>计划开始设计日期： 年  月    日</w:t>
      </w:r>
    </w:p>
    <w:p w14:paraId="3BAF8D9C">
      <w:pPr>
        <w:snapToGrid w:val="0"/>
        <w:spacing w:line="360" w:lineRule="auto"/>
        <w:ind w:firstLine="480" w:firstLineChars="200"/>
        <w:jc w:val="left"/>
        <w:rPr>
          <w:rFonts w:hint="eastAsia"/>
        </w:rPr>
      </w:pPr>
      <w:r>
        <w:rPr>
          <w:rFonts w:hint="eastAsia"/>
        </w:rPr>
        <w:t>计划完成设计日期：   年    月    日</w:t>
      </w:r>
    </w:p>
    <w:p w14:paraId="58D85CF5">
      <w:pPr>
        <w:snapToGrid w:val="0"/>
        <w:spacing w:line="360" w:lineRule="auto"/>
        <w:ind w:firstLine="480" w:firstLineChars="200"/>
        <w:jc w:val="left"/>
        <w:rPr>
          <w:rFonts w:hint="eastAsia"/>
        </w:rPr>
      </w:pPr>
      <w:r>
        <w:rPr>
          <w:rFonts w:hint="eastAsia"/>
        </w:rPr>
        <w:t>具体工程设计周期以专用合同条款及其附件的约定为准。</w:t>
      </w:r>
    </w:p>
    <w:p w14:paraId="7F73012F">
      <w:pPr>
        <w:snapToGrid w:val="0"/>
        <w:spacing w:line="360" w:lineRule="auto"/>
        <w:ind w:firstLine="480" w:firstLineChars="200"/>
        <w:jc w:val="left"/>
        <w:rPr>
          <w:rFonts w:hint="eastAsia"/>
        </w:rPr>
      </w:pPr>
      <w:r>
        <w:rPr>
          <w:rFonts w:hint="eastAsia"/>
        </w:rPr>
        <w:t>四、合同价格形式与签约合同价</w:t>
      </w:r>
      <w:r>
        <w:rPr>
          <w:rFonts w:hint="eastAsia"/>
        </w:rPr>
        <w:tab/>
      </w:r>
    </w:p>
    <w:p w14:paraId="7A0174A3">
      <w:pPr>
        <w:snapToGrid w:val="0"/>
        <w:spacing w:line="360" w:lineRule="auto"/>
        <w:ind w:firstLine="480" w:firstLineChars="200"/>
        <w:jc w:val="left"/>
        <w:rPr>
          <w:rFonts w:hint="eastAsia"/>
        </w:rPr>
      </w:pPr>
      <w:r>
        <w:rPr>
          <w:rFonts w:hint="eastAsia"/>
        </w:rPr>
        <w:t>1.合同价格形式：</w:t>
      </w:r>
      <w:r>
        <w:rPr>
          <w:rFonts w:hint="eastAsia"/>
          <w:u w:val="single"/>
        </w:rPr>
        <w:t>固定总价合同</w:t>
      </w:r>
      <w:r>
        <w:rPr>
          <w:rFonts w:hint="eastAsia"/>
        </w:rPr>
        <w:t>；</w:t>
      </w:r>
    </w:p>
    <w:p w14:paraId="24E48821">
      <w:pPr>
        <w:snapToGrid w:val="0"/>
        <w:spacing w:line="360" w:lineRule="auto"/>
        <w:ind w:firstLine="480" w:firstLineChars="200"/>
        <w:jc w:val="left"/>
        <w:rPr>
          <w:rFonts w:hint="eastAsia"/>
        </w:rPr>
      </w:pPr>
      <w:r>
        <w:rPr>
          <w:rFonts w:hint="eastAsia"/>
        </w:rPr>
        <w:t>2.签约合同价为：人民币</w:t>
      </w:r>
      <w:r>
        <w:rPr>
          <w:rFonts w:hint="eastAsia"/>
          <w:u w:val="single"/>
        </w:rPr>
        <w:t>（大写）          （￥           元）。</w:t>
      </w:r>
    </w:p>
    <w:p w14:paraId="6E4717A7">
      <w:pPr>
        <w:snapToGrid w:val="0"/>
        <w:spacing w:line="360" w:lineRule="auto"/>
        <w:ind w:firstLine="480" w:firstLineChars="200"/>
        <w:jc w:val="left"/>
        <w:rPr>
          <w:rFonts w:hint="eastAsia"/>
        </w:rPr>
      </w:pPr>
      <w:r>
        <w:rPr>
          <w:rFonts w:hint="eastAsia"/>
        </w:rPr>
        <w:t>五、发包人代表与设计人项目负责人</w:t>
      </w:r>
    </w:p>
    <w:p w14:paraId="38634E51">
      <w:pPr>
        <w:snapToGrid w:val="0"/>
        <w:spacing w:line="360" w:lineRule="auto"/>
        <w:ind w:firstLine="480" w:firstLineChars="200"/>
        <w:jc w:val="left"/>
        <w:rPr>
          <w:rFonts w:hint="eastAsia"/>
        </w:rPr>
      </w:pPr>
      <w:r>
        <w:rPr>
          <w:rFonts w:hint="eastAsia"/>
        </w:rPr>
        <w:t>发包人代表：</w:t>
      </w:r>
      <w:r>
        <w:rPr>
          <w:rFonts w:hint="eastAsia"/>
          <w:u w:val="single"/>
        </w:rPr>
        <w:t xml:space="preserve">                         </w:t>
      </w:r>
    </w:p>
    <w:p w14:paraId="54C03B96">
      <w:pPr>
        <w:snapToGrid w:val="0"/>
        <w:spacing w:line="360" w:lineRule="auto"/>
        <w:ind w:firstLine="480" w:firstLineChars="200"/>
        <w:jc w:val="left"/>
        <w:rPr>
          <w:rFonts w:hint="eastAsia"/>
        </w:rPr>
      </w:pPr>
      <w:r>
        <w:rPr>
          <w:rFonts w:hint="eastAsia"/>
        </w:rPr>
        <w:t>设计人项目负责人：</w:t>
      </w:r>
      <w:r>
        <w:rPr>
          <w:rFonts w:hint="eastAsia"/>
          <w:u w:val="single"/>
        </w:rPr>
        <w:t xml:space="preserve">                      </w:t>
      </w:r>
    </w:p>
    <w:p w14:paraId="6DBAD23D">
      <w:pPr>
        <w:snapToGrid w:val="0"/>
        <w:spacing w:line="360" w:lineRule="auto"/>
        <w:ind w:firstLine="480" w:firstLineChars="200"/>
        <w:jc w:val="left"/>
        <w:rPr>
          <w:rFonts w:hint="eastAsia"/>
        </w:rPr>
      </w:pPr>
      <w:r>
        <w:rPr>
          <w:rFonts w:hint="eastAsia"/>
        </w:rPr>
        <w:t>六、合同文件构成</w:t>
      </w:r>
    </w:p>
    <w:p w14:paraId="33206BD1">
      <w:pPr>
        <w:snapToGrid w:val="0"/>
        <w:spacing w:line="360" w:lineRule="auto"/>
        <w:ind w:firstLine="480" w:firstLineChars="200"/>
        <w:jc w:val="left"/>
        <w:rPr>
          <w:rFonts w:hint="eastAsia"/>
        </w:rPr>
      </w:pPr>
      <w:r>
        <w:rPr>
          <w:rFonts w:hint="eastAsia"/>
        </w:rPr>
        <w:t>本协议书与下列文件一起构成合同文件：</w:t>
      </w:r>
      <w:r>
        <w:rPr>
          <w:rFonts w:hint="eastAsia"/>
          <w:u w:val="single"/>
        </w:rPr>
        <w:t>①专用合同条款及其附件；②通用合同条款；③中标（成交）通知书；④发包人要求；⑤采购文件及相关图纸和资料；⑥磋商响应函及其附录；⑦技术标准；⑧其他合同文件</w:t>
      </w:r>
      <w:r>
        <w:rPr>
          <w:rFonts w:hint="eastAsia"/>
        </w:rPr>
        <w:t>。</w:t>
      </w:r>
    </w:p>
    <w:p w14:paraId="7DD4FBED">
      <w:pPr>
        <w:snapToGrid w:val="0"/>
        <w:spacing w:line="360" w:lineRule="auto"/>
        <w:ind w:firstLine="480" w:firstLineChars="200"/>
        <w:jc w:val="left"/>
        <w:rPr>
          <w:rFonts w:hint="eastAsia"/>
        </w:rPr>
      </w:pPr>
      <w:r>
        <w:rPr>
          <w:rFonts w:hint="eastAsia"/>
        </w:rPr>
        <w:t>在合同履行过程中形成的与合同有关的文件均构成合同文件组成部分。</w:t>
      </w:r>
    </w:p>
    <w:p w14:paraId="6ED1AC7B">
      <w:pPr>
        <w:snapToGrid w:val="0"/>
        <w:spacing w:line="360" w:lineRule="auto"/>
        <w:ind w:firstLine="480" w:firstLineChars="200"/>
        <w:jc w:val="left"/>
        <w:rPr>
          <w:rFonts w:hint="eastAsia"/>
        </w:rPr>
      </w:pPr>
      <w:r>
        <w:rPr>
          <w:rFonts w:hint="eastAsia"/>
        </w:rPr>
        <w:t>上述各项合同文件包括合同当事人就该项合同文件所作出的补充和修改，属于同一类内容的文件，应以最新签署的为准。</w:t>
      </w:r>
    </w:p>
    <w:p w14:paraId="7CD2CE69">
      <w:pPr>
        <w:snapToGrid w:val="0"/>
        <w:spacing w:line="360" w:lineRule="auto"/>
        <w:ind w:firstLine="480" w:firstLineChars="200"/>
        <w:jc w:val="left"/>
        <w:rPr>
          <w:rFonts w:hint="eastAsia"/>
        </w:rPr>
      </w:pPr>
      <w:r>
        <w:rPr>
          <w:rFonts w:hint="eastAsia"/>
        </w:rPr>
        <w:t>七、承诺</w:t>
      </w:r>
    </w:p>
    <w:p w14:paraId="3E45895B">
      <w:pPr>
        <w:snapToGrid w:val="0"/>
        <w:spacing w:line="360" w:lineRule="auto"/>
        <w:ind w:firstLine="480" w:firstLineChars="200"/>
        <w:jc w:val="left"/>
        <w:rPr>
          <w:rFonts w:hint="eastAsia"/>
        </w:rPr>
      </w:pPr>
      <w:r>
        <w:rPr>
          <w:rFonts w:hint="eastAsia"/>
        </w:rPr>
        <w:t>1.发包人承诺按照法律规定履行项目审批手续，按照合同约定提供设计依据，并按合同约定的期限和方式支付合同价款。</w:t>
      </w:r>
    </w:p>
    <w:p w14:paraId="0CB3419A">
      <w:pPr>
        <w:snapToGrid w:val="0"/>
        <w:spacing w:line="360" w:lineRule="auto"/>
        <w:ind w:firstLine="480" w:firstLineChars="200"/>
        <w:jc w:val="left"/>
        <w:rPr>
          <w:rFonts w:hint="eastAsia"/>
        </w:rPr>
      </w:pPr>
      <w:r>
        <w:rPr>
          <w:rFonts w:hint="eastAsia"/>
        </w:rPr>
        <w:t>2.设计人承诺按照法律和技术标准规定及合同约定提供工程设计服务。</w:t>
      </w:r>
    </w:p>
    <w:p w14:paraId="53E866BE">
      <w:pPr>
        <w:snapToGrid w:val="0"/>
        <w:spacing w:line="360" w:lineRule="auto"/>
        <w:ind w:firstLine="480" w:firstLineChars="200"/>
        <w:jc w:val="left"/>
        <w:rPr>
          <w:rFonts w:hint="eastAsia"/>
        </w:rPr>
      </w:pPr>
      <w:r>
        <w:rPr>
          <w:rFonts w:hint="eastAsia"/>
        </w:rPr>
        <w:t>八、词语含义</w:t>
      </w:r>
    </w:p>
    <w:p w14:paraId="15BA70E6">
      <w:pPr>
        <w:snapToGrid w:val="0"/>
        <w:spacing w:line="360" w:lineRule="auto"/>
        <w:ind w:firstLine="480" w:firstLineChars="200"/>
        <w:jc w:val="left"/>
        <w:rPr>
          <w:rFonts w:hint="eastAsia"/>
        </w:rPr>
      </w:pPr>
      <w:r>
        <w:rPr>
          <w:rFonts w:hint="eastAsia"/>
        </w:rPr>
        <w:t>本协议书中词语含义与第二部分通用合同条款中赋予的含义相同。</w:t>
      </w:r>
    </w:p>
    <w:p w14:paraId="2C89F448">
      <w:pPr>
        <w:snapToGrid w:val="0"/>
        <w:spacing w:line="360" w:lineRule="auto"/>
        <w:ind w:firstLine="480" w:firstLineChars="200"/>
        <w:jc w:val="left"/>
        <w:rPr>
          <w:rFonts w:hint="eastAsia"/>
        </w:rPr>
      </w:pPr>
      <w:r>
        <w:rPr>
          <w:rFonts w:hint="eastAsia"/>
        </w:rPr>
        <w:t>九、签订地点</w:t>
      </w:r>
    </w:p>
    <w:p w14:paraId="436D47FF">
      <w:pPr>
        <w:snapToGrid w:val="0"/>
        <w:spacing w:line="360" w:lineRule="auto"/>
        <w:ind w:firstLine="480" w:firstLineChars="200"/>
        <w:jc w:val="left"/>
        <w:rPr>
          <w:rFonts w:hint="eastAsia"/>
        </w:rPr>
      </w:pPr>
      <w:r>
        <w:rPr>
          <w:rFonts w:hint="eastAsia"/>
        </w:rPr>
        <w:t>本合同在</w:t>
      </w:r>
      <w:r>
        <w:rPr>
          <w:rFonts w:hint="eastAsia"/>
          <w:u w:val="single"/>
        </w:rPr>
        <w:t>浙江工商大学下沙校区</w:t>
      </w:r>
      <w:r>
        <w:rPr>
          <w:rFonts w:hint="eastAsia"/>
        </w:rPr>
        <w:t>签订。</w:t>
      </w:r>
    </w:p>
    <w:p w14:paraId="526FD34F">
      <w:pPr>
        <w:snapToGrid w:val="0"/>
        <w:spacing w:line="360" w:lineRule="auto"/>
        <w:ind w:firstLine="480" w:firstLineChars="200"/>
        <w:jc w:val="left"/>
        <w:rPr>
          <w:rFonts w:hint="eastAsia"/>
        </w:rPr>
      </w:pPr>
      <w:r>
        <w:rPr>
          <w:rFonts w:hint="eastAsia"/>
        </w:rPr>
        <w:t>十、补充协议</w:t>
      </w:r>
    </w:p>
    <w:p w14:paraId="270A5717">
      <w:pPr>
        <w:snapToGrid w:val="0"/>
        <w:spacing w:line="360" w:lineRule="auto"/>
        <w:ind w:firstLine="480" w:firstLineChars="200"/>
        <w:jc w:val="left"/>
        <w:rPr>
          <w:rFonts w:hint="eastAsia"/>
        </w:rPr>
      </w:pPr>
      <w:r>
        <w:rPr>
          <w:rFonts w:hint="eastAsia"/>
        </w:rPr>
        <w:t>合同未尽事宜，合同当事人另行签订补充协议，补充协议是合同的组成部分。</w:t>
      </w:r>
    </w:p>
    <w:p w14:paraId="52BBDB94">
      <w:pPr>
        <w:snapToGrid w:val="0"/>
        <w:spacing w:line="360" w:lineRule="auto"/>
        <w:ind w:firstLine="480" w:firstLineChars="200"/>
        <w:jc w:val="left"/>
        <w:rPr>
          <w:rFonts w:hint="eastAsia"/>
        </w:rPr>
      </w:pPr>
      <w:r>
        <w:rPr>
          <w:rFonts w:hint="eastAsia"/>
        </w:rPr>
        <w:t>十一、合同生效</w:t>
      </w:r>
    </w:p>
    <w:p w14:paraId="0BE3AEE3">
      <w:pPr>
        <w:snapToGrid w:val="0"/>
        <w:spacing w:line="360" w:lineRule="auto"/>
        <w:ind w:firstLine="480" w:firstLineChars="200"/>
        <w:jc w:val="left"/>
        <w:rPr>
          <w:rFonts w:hint="eastAsia"/>
        </w:rPr>
      </w:pPr>
      <w:r>
        <w:rPr>
          <w:rFonts w:hint="eastAsia"/>
        </w:rPr>
        <w:t>本合同自本合同自签订盖章之日生效。</w:t>
      </w:r>
    </w:p>
    <w:p w14:paraId="38B8E014">
      <w:pPr>
        <w:snapToGrid w:val="0"/>
        <w:spacing w:line="360" w:lineRule="auto"/>
        <w:ind w:firstLine="480" w:firstLineChars="200"/>
        <w:jc w:val="left"/>
        <w:rPr>
          <w:rFonts w:hint="eastAsia"/>
        </w:rPr>
      </w:pPr>
      <w:r>
        <w:rPr>
          <w:rFonts w:hint="eastAsia"/>
        </w:rPr>
        <w:t>十二、合同份数</w:t>
      </w:r>
    </w:p>
    <w:p w14:paraId="27794026">
      <w:pPr>
        <w:snapToGrid w:val="0"/>
        <w:spacing w:line="360" w:lineRule="auto"/>
        <w:ind w:firstLine="480" w:firstLineChars="200"/>
        <w:jc w:val="left"/>
        <w:rPr>
          <w:rFonts w:hint="eastAsia"/>
        </w:rPr>
      </w:pPr>
      <w:r>
        <w:rPr>
          <w:rFonts w:hint="eastAsia"/>
        </w:rPr>
        <w:t>本合同一式六份，均具有同等法律效力，发包人执三份，设计人执二份，鉴证人执一份。</w:t>
      </w:r>
    </w:p>
    <w:p w14:paraId="719EC652">
      <w:pPr>
        <w:snapToGrid w:val="0"/>
        <w:spacing w:line="360" w:lineRule="auto"/>
        <w:ind w:firstLine="480" w:firstLineChars="200"/>
        <w:jc w:val="left"/>
        <w:rPr>
          <w:rFonts w:hint="eastAsia"/>
        </w:rPr>
      </w:pPr>
    </w:p>
    <w:p w14:paraId="732B33CB">
      <w:pPr>
        <w:snapToGrid w:val="0"/>
        <w:spacing w:line="360" w:lineRule="auto"/>
        <w:ind w:firstLine="480" w:firstLineChars="200"/>
        <w:jc w:val="left"/>
        <w:rPr>
          <w:rFonts w:hint="eastAsia"/>
          <w:szCs w:val="21"/>
        </w:rPr>
      </w:pPr>
      <w:r>
        <w:rPr>
          <w:rFonts w:hint="eastAsia"/>
          <w:szCs w:val="21"/>
        </w:rPr>
        <w:t>发包人（盖章）                                设计人（盖章）</w:t>
      </w:r>
    </w:p>
    <w:p w14:paraId="5B6EE443">
      <w:pPr>
        <w:snapToGrid w:val="0"/>
        <w:spacing w:line="360" w:lineRule="auto"/>
        <w:ind w:firstLine="480" w:firstLineChars="200"/>
        <w:jc w:val="left"/>
        <w:rPr>
          <w:rFonts w:hint="eastAsia"/>
          <w:szCs w:val="21"/>
        </w:rPr>
      </w:pPr>
      <w:r>
        <w:rPr>
          <w:rFonts w:hint="eastAsia"/>
          <w:szCs w:val="21"/>
        </w:rPr>
        <w:t>地址：杭州市钱塘区学正街18号                 地址：</w:t>
      </w:r>
    </w:p>
    <w:p w14:paraId="4837BF5F">
      <w:pPr>
        <w:snapToGrid w:val="0"/>
        <w:spacing w:line="360" w:lineRule="auto"/>
        <w:ind w:firstLine="480" w:firstLineChars="200"/>
        <w:jc w:val="left"/>
        <w:rPr>
          <w:rFonts w:hint="eastAsia"/>
          <w:szCs w:val="21"/>
        </w:rPr>
      </w:pPr>
      <w:r>
        <w:rPr>
          <w:rFonts w:hint="eastAsia"/>
          <w:szCs w:val="21"/>
        </w:rPr>
        <w:t>法定（授权）代表人（签章）：                  法定（授权）代表人（签章）：</w:t>
      </w:r>
    </w:p>
    <w:p w14:paraId="1DB581F8">
      <w:pPr>
        <w:snapToGrid w:val="0"/>
        <w:spacing w:line="360" w:lineRule="auto"/>
        <w:ind w:firstLine="480" w:firstLineChars="200"/>
        <w:jc w:val="left"/>
        <w:rPr>
          <w:rFonts w:hint="eastAsia"/>
          <w:szCs w:val="21"/>
        </w:rPr>
      </w:pPr>
      <w:r>
        <w:rPr>
          <w:rFonts w:hint="eastAsia"/>
          <w:szCs w:val="21"/>
        </w:rPr>
        <w:t xml:space="preserve">开户银行：工行高新支行                        开户银行： </w:t>
      </w:r>
    </w:p>
    <w:p w14:paraId="5747D47E">
      <w:pPr>
        <w:snapToGrid w:val="0"/>
        <w:spacing w:line="360" w:lineRule="auto"/>
        <w:ind w:firstLine="480" w:firstLineChars="200"/>
        <w:jc w:val="left"/>
        <w:rPr>
          <w:rFonts w:hint="eastAsia"/>
          <w:szCs w:val="21"/>
        </w:rPr>
      </w:pPr>
      <w:r>
        <w:rPr>
          <w:rFonts w:hint="eastAsia"/>
          <w:szCs w:val="21"/>
        </w:rPr>
        <w:t xml:space="preserve">帐号：1202026209008930682                     帐号： </w:t>
      </w:r>
    </w:p>
    <w:p w14:paraId="79AFD7F6">
      <w:pPr>
        <w:snapToGrid w:val="0"/>
        <w:spacing w:line="360" w:lineRule="auto"/>
        <w:ind w:firstLine="480" w:firstLineChars="200"/>
        <w:jc w:val="left"/>
        <w:rPr>
          <w:rFonts w:hint="eastAsia"/>
          <w:szCs w:val="21"/>
        </w:rPr>
      </w:pPr>
      <w:r>
        <w:rPr>
          <w:rFonts w:hint="eastAsia"/>
          <w:szCs w:val="21"/>
        </w:rPr>
        <w:t>统一社会信用代码：123300004700090180          统一社会信用代码：</w:t>
      </w:r>
    </w:p>
    <w:p w14:paraId="69FCF1AD">
      <w:pPr>
        <w:snapToGrid w:val="0"/>
        <w:spacing w:line="360" w:lineRule="auto"/>
        <w:ind w:firstLine="480" w:firstLineChars="200"/>
        <w:jc w:val="left"/>
        <w:rPr>
          <w:rFonts w:hint="eastAsia"/>
          <w:szCs w:val="21"/>
        </w:rPr>
      </w:pPr>
      <w:r>
        <w:rPr>
          <w:rFonts w:hint="eastAsia"/>
          <w:szCs w:val="21"/>
        </w:rPr>
        <w:t>签订日期：   年  月  日</w:t>
      </w:r>
    </w:p>
    <w:p w14:paraId="27D056B0">
      <w:pPr>
        <w:widowControl/>
        <w:snapToGrid w:val="0"/>
        <w:spacing w:line="360" w:lineRule="auto"/>
        <w:ind w:firstLine="482"/>
        <w:jc w:val="left"/>
        <w:rPr>
          <w:rFonts w:hint="eastAsia"/>
          <w:b/>
        </w:rPr>
      </w:pPr>
    </w:p>
    <w:p w14:paraId="7E9A536F">
      <w:pPr>
        <w:widowControl/>
        <w:snapToGrid w:val="0"/>
        <w:spacing w:line="360" w:lineRule="auto"/>
        <w:ind w:firstLine="482"/>
        <w:jc w:val="left"/>
        <w:rPr>
          <w:rFonts w:hint="eastAsia"/>
          <w:szCs w:val="21"/>
        </w:rPr>
      </w:pPr>
      <w:r>
        <w:rPr>
          <w:rFonts w:hint="eastAsia"/>
          <w:szCs w:val="21"/>
        </w:rPr>
        <w:t xml:space="preserve">鉴证方（签章）：浙江求是招标代理有限公司 </w:t>
      </w:r>
    </w:p>
    <w:p w14:paraId="017FBDB1">
      <w:pPr>
        <w:widowControl/>
        <w:snapToGrid w:val="0"/>
        <w:spacing w:line="360" w:lineRule="auto"/>
        <w:ind w:firstLine="482"/>
        <w:jc w:val="left"/>
        <w:rPr>
          <w:rFonts w:hint="eastAsia"/>
          <w:szCs w:val="21"/>
        </w:rPr>
      </w:pPr>
      <w:r>
        <w:rPr>
          <w:rFonts w:hint="eastAsia"/>
          <w:szCs w:val="21"/>
        </w:rPr>
        <w:t>住所地：杭州市玉古路173号中田大厦21楼</w:t>
      </w:r>
    </w:p>
    <w:p w14:paraId="1C9CE63A">
      <w:pPr>
        <w:widowControl/>
        <w:snapToGrid w:val="0"/>
        <w:spacing w:line="360" w:lineRule="auto"/>
        <w:ind w:firstLine="482"/>
        <w:jc w:val="left"/>
        <w:rPr>
          <w:rFonts w:hint="eastAsia"/>
          <w:szCs w:val="21"/>
        </w:rPr>
      </w:pPr>
      <w:r>
        <w:rPr>
          <w:rFonts w:hint="eastAsia"/>
          <w:szCs w:val="21"/>
        </w:rPr>
        <w:t>法定(授权）代表人</w:t>
      </w:r>
    </w:p>
    <w:p w14:paraId="4A38F804">
      <w:pPr>
        <w:widowControl/>
        <w:snapToGrid w:val="0"/>
        <w:spacing w:line="360" w:lineRule="auto"/>
        <w:ind w:firstLine="482"/>
        <w:jc w:val="left"/>
        <w:rPr>
          <w:rFonts w:hint="eastAsia"/>
          <w:szCs w:val="21"/>
        </w:rPr>
      </w:pPr>
      <w:r>
        <w:rPr>
          <w:rFonts w:hint="eastAsia"/>
          <w:szCs w:val="21"/>
        </w:rPr>
        <w:t xml:space="preserve">（签章）：                                           </w:t>
      </w:r>
    </w:p>
    <w:p w14:paraId="068F9899">
      <w:pPr>
        <w:widowControl/>
        <w:snapToGrid w:val="0"/>
        <w:spacing w:line="360" w:lineRule="auto"/>
        <w:ind w:firstLine="482"/>
        <w:jc w:val="left"/>
        <w:rPr>
          <w:rFonts w:hint="eastAsia"/>
          <w:szCs w:val="21"/>
        </w:rPr>
      </w:pPr>
      <w:r>
        <w:rPr>
          <w:rFonts w:hint="eastAsia"/>
          <w:szCs w:val="21"/>
        </w:rPr>
        <w:t>签证日期：    年  月  日</w:t>
      </w:r>
    </w:p>
    <w:p w14:paraId="4DDDC700">
      <w:pPr>
        <w:widowControl/>
        <w:snapToGrid w:val="0"/>
        <w:spacing w:line="360" w:lineRule="auto"/>
        <w:ind w:firstLine="482"/>
        <w:jc w:val="left"/>
        <w:rPr>
          <w:rFonts w:hint="eastAsia"/>
          <w:b/>
        </w:rPr>
      </w:pPr>
    </w:p>
    <w:p w14:paraId="5028254A">
      <w:pPr>
        <w:widowControl/>
        <w:snapToGrid w:val="0"/>
        <w:spacing w:line="360" w:lineRule="auto"/>
        <w:ind w:firstLine="482"/>
        <w:jc w:val="left"/>
        <w:rPr>
          <w:rFonts w:hint="eastAsia"/>
          <w:b/>
        </w:rPr>
      </w:pPr>
    </w:p>
    <w:p w14:paraId="2F2B5D01">
      <w:pPr>
        <w:widowControl/>
        <w:snapToGrid w:val="0"/>
        <w:spacing w:line="360" w:lineRule="auto"/>
        <w:ind w:firstLine="482"/>
        <w:jc w:val="left"/>
        <w:rPr>
          <w:rFonts w:hint="eastAsia"/>
          <w:b/>
        </w:rPr>
      </w:pPr>
    </w:p>
    <w:p w14:paraId="2D9BB007">
      <w:pPr>
        <w:widowControl/>
        <w:snapToGrid w:val="0"/>
        <w:spacing w:line="360" w:lineRule="auto"/>
        <w:ind w:firstLine="482"/>
        <w:jc w:val="left"/>
        <w:rPr>
          <w:rFonts w:hint="eastAsia"/>
          <w:b/>
        </w:rPr>
      </w:pPr>
      <w:r>
        <w:rPr>
          <w:rFonts w:hint="eastAsia"/>
          <w:b/>
        </w:rPr>
        <w:br w:type="page"/>
      </w:r>
    </w:p>
    <w:p w14:paraId="48BCCD04">
      <w:pPr>
        <w:snapToGrid w:val="0"/>
        <w:spacing w:line="360" w:lineRule="auto"/>
        <w:ind w:firstLine="562"/>
        <w:jc w:val="center"/>
        <w:rPr>
          <w:rFonts w:hint="eastAsia"/>
          <w:b/>
          <w:sz w:val="28"/>
          <w:szCs w:val="28"/>
        </w:rPr>
      </w:pPr>
      <w:r>
        <w:rPr>
          <w:rFonts w:hint="eastAsia"/>
          <w:b/>
          <w:sz w:val="28"/>
          <w:szCs w:val="28"/>
        </w:rPr>
        <w:t>第二部分 通用合同条款（略）</w:t>
      </w:r>
    </w:p>
    <w:p w14:paraId="0E11EF71">
      <w:pPr>
        <w:snapToGrid w:val="0"/>
        <w:spacing w:line="360" w:lineRule="auto"/>
        <w:ind w:firstLine="562"/>
        <w:jc w:val="center"/>
        <w:rPr>
          <w:rFonts w:hint="eastAsia"/>
        </w:rPr>
      </w:pPr>
      <w:r>
        <w:rPr>
          <w:rFonts w:hint="eastAsia"/>
        </w:rPr>
        <w:t>执行GF-2015-0210中“通用合同条款”</w:t>
      </w:r>
    </w:p>
    <w:p w14:paraId="611B857C">
      <w:pPr>
        <w:snapToGrid w:val="0"/>
        <w:spacing w:line="360" w:lineRule="auto"/>
        <w:ind w:firstLine="562"/>
        <w:jc w:val="center"/>
        <w:rPr>
          <w:rFonts w:hint="eastAsia"/>
          <w:b/>
          <w:sz w:val="28"/>
          <w:szCs w:val="28"/>
        </w:rPr>
      </w:pPr>
      <w:r>
        <w:rPr>
          <w:rFonts w:hint="eastAsia"/>
          <w:b/>
          <w:sz w:val="28"/>
          <w:szCs w:val="28"/>
        </w:rPr>
        <w:t>第三部分 专用合同条款</w:t>
      </w:r>
    </w:p>
    <w:p w14:paraId="77DCD22A">
      <w:pPr>
        <w:widowControl/>
        <w:snapToGrid w:val="0"/>
        <w:spacing w:line="360" w:lineRule="auto"/>
        <w:jc w:val="left"/>
        <w:rPr>
          <w:rFonts w:hint="eastAsia"/>
          <w:b/>
          <w:bCs/>
          <w:color w:val="000000"/>
          <w:sz w:val="28"/>
          <w:szCs w:val="28"/>
        </w:rPr>
      </w:pPr>
      <w:r>
        <w:rPr>
          <w:rFonts w:hint="eastAsia"/>
          <w:b/>
          <w:bCs/>
          <w:color w:val="000000"/>
          <w:sz w:val="28"/>
          <w:szCs w:val="28"/>
        </w:rPr>
        <w:t>1. 一般约定</w:t>
      </w:r>
    </w:p>
    <w:p w14:paraId="6D779994">
      <w:pPr>
        <w:autoSpaceDE w:val="0"/>
        <w:autoSpaceDN w:val="0"/>
        <w:snapToGrid w:val="0"/>
        <w:spacing w:line="360" w:lineRule="auto"/>
        <w:ind w:firstLine="480" w:firstLineChars="200"/>
        <w:rPr>
          <w:rFonts w:hint="eastAsia"/>
          <w:color w:val="000000"/>
          <w:szCs w:val="32"/>
        </w:rPr>
      </w:pPr>
      <w:r>
        <w:rPr>
          <w:rFonts w:hint="eastAsia"/>
          <w:color w:val="000000"/>
          <w:szCs w:val="32"/>
        </w:rPr>
        <w:t>1.1 词语定义与解释</w:t>
      </w:r>
    </w:p>
    <w:p w14:paraId="204BBA94">
      <w:pPr>
        <w:autoSpaceDE w:val="0"/>
        <w:autoSpaceDN w:val="0"/>
        <w:snapToGrid w:val="0"/>
        <w:spacing w:line="360" w:lineRule="auto"/>
        <w:ind w:firstLine="480" w:firstLineChars="200"/>
        <w:rPr>
          <w:rFonts w:hint="eastAsia"/>
          <w:color w:val="000000"/>
          <w:szCs w:val="32"/>
        </w:rPr>
      </w:pPr>
      <w:r>
        <w:rPr>
          <w:rFonts w:hint="eastAsia"/>
          <w:color w:val="000000"/>
          <w:szCs w:val="32"/>
        </w:rPr>
        <w:t>1.1.1合同</w:t>
      </w:r>
    </w:p>
    <w:p w14:paraId="14418454">
      <w:pPr>
        <w:autoSpaceDE w:val="0"/>
        <w:autoSpaceDN w:val="0"/>
        <w:snapToGrid w:val="0"/>
        <w:spacing w:line="360" w:lineRule="auto"/>
        <w:ind w:firstLine="480" w:firstLineChars="200"/>
        <w:rPr>
          <w:rFonts w:hint="eastAsia"/>
          <w:color w:val="000000"/>
          <w:szCs w:val="32"/>
        </w:rPr>
      </w:pPr>
      <w:r>
        <w:rPr>
          <w:rFonts w:hint="eastAsia"/>
          <w:color w:val="000000"/>
          <w:szCs w:val="32"/>
        </w:rPr>
        <w:t>1.1.1.8 其他合同文件包括：</w:t>
      </w:r>
    </w:p>
    <w:p w14:paraId="307E45B6">
      <w:pPr>
        <w:autoSpaceDE w:val="0"/>
        <w:autoSpaceDN w:val="0"/>
        <w:snapToGrid w:val="0"/>
        <w:spacing w:line="360" w:lineRule="auto"/>
        <w:ind w:firstLine="480" w:firstLineChars="200"/>
        <w:rPr>
          <w:rFonts w:hint="eastAsia"/>
          <w:color w:val="000000"/>
          <w:szCs w:val="32"/>
        </w:rPr>
      </w:pPr>
      <w:r>
        <w:rPr>
          <w:rFonts w:hint="eastAsia"/>
          <w:color w:val="000000"/>
          <w:szCs w:val="32"/>
        </w:rPr>
        <w:t xml:space="preserve">1.3 法律 </w:t>
      </w:r>
    </w:p>
    <w:p w14:paraId="77451D9F">
      <w:pPr>
        <w:autoSpaceDE w:val="0"/>
        <w:autoSpaceDN w:val="0"/>
        <w:snapToGrid w:val="0"/>
        <w:spacing w:line="360" w:lineRule="auto"/>
        <w:ind w:firstLine="480" w:firstLineChars="200"/>
        <w:rPr>
          <w:rFonts w:hint="eastAsia"/>
          <w:color w:val="000000"/>
          <w:szCs w:val="32"/>
          <w:u w:val="single"/>
        </w:rPr>
      </w:pPr>
      <w:r>
        <w:rPr>
          <w:rFonts w:hint="eastAsia"/>
          <w:color w:val="000000"/>
          <w:szCs w:val="32"/>
        </w:rPr>
        <w:t>适用于合同的其他规范性文件：</w:t>
      </w:r>
      <w:r>
        <w:rPr>
          <w:rFonts w:hint="eastAsia"/>
          <w:color w:val="000000"/>
          <w:szCs w:val="32"/>
          <w:u w:val="single"/>
        </w:rPr>
        <w:t>通用合同条款；中标通知书；发包人要求；招标文件及相关图纸及资料；投标函及其附录；技术标准；其他合同文件</w:t>
      </w:r>
      <w:r>
        <w:rPr>
          <w:rFonts w:hint="eastAsia"/>
          <w:color w:val="000000"/>
          <w:szCs w:val="32"/>
        </w:rPr>
        <w:t>。</w:t>
      </w:r>
    </w:p>
    <w:p w14:paraId="318E5A0B">
      <w:pPr>
        <w:autoSpaceDE w:val="0"/>
        <w:autoSpaceDN w:val="0"/>
        <w:snapToGrid w:val="0"/>
        <w:spacing w:line="360" w:lineRule="auto"/>
        <w:ind w:firstLine="480" w:firstLineChars="200"/>
        <w:rPr>
          <w:rFonts w:hint="eastAsia"/>
          <w:color w:val="000000"/>
          <w:szCs w:val="32"/>
        </w:rPr>
      </w:pPr>
      <w:r>
        <w:rPr>
          <w:rFonts w:hint="eastAsia"/>
          <w:color w:val="000000"/>
          <w:szCs w:val="32"/>
        </w:rPr>
        <w:t>1.4 技术标准</w:t>
      </w:r>
    </w:p>
    <w:p w14:paraId="3D212672">
      <w:pPr>
        <w:autoSpaceDE w:val="0"/>
        <w:autoSpaceDN w:val="0"/>
        <w:snapToGrid w:val="0"/>
        <w:spacing w:line="360" w:lineRule="auto"/>
        <w:ind w:firstLine="480" w:firstLineChars="200"/>
        <w:rPr>
          <w:rFonts w:hint="eastAsia"/>
          <w:color w:val="000000"/>
          <w:szCs w:val="32"/>
        </w:rPr>
      </w:pPr>
      <w:r>
        <w:rPr>
          <w:rFonts w:hint="eastAsia"/>
          <w:color w:val="000000"/>
          <w:szCs w:val="32"/>
        </w:rPr>
        <w:t>1.4.1适用于工程的技术标准包括：满足现行版本的中华人民共和国建设、消防等相关法律法规及设计规范、规定的要求；满足原建筑结构设计荷载要求。</w:t>
      </w:r>
    </w:p>
    <w:p w14:paraId="3BCCC412">
      <w:pPr>
        <w:autoSpaceDE w:val="0"/>
        <w:autoSpaceDN w:val="0"/>
        <w:snapToGrid w:val="0"/>
        <w:spacing w:line="360" w:lineRule="auto"/>
        <w:ind w:firstLine="480" w:firstLineChars="200"/>
        <w:rPr>
          <w:rFonts w:hint="eastAsia"/>
          <w:color w:val="000000"/>
          <w:szCs w:val="32"/>
        </w:rPr>
      </w:pPr>
      <w:r>
        <w:rPr>
          <w:rFonts w:hint="eastAsia"/>
          <w:color w:val="000000"/>
          <w:szCs w:val="32"/>
        </w:rPr>
        <w:t>1.4.2 国外技术标准原文版本和中文译本的提供方：</w:t>
      </w:r>
      <w:r>
        <w:rPr>
          <w:rFonts w:hint="eastAsia"/>
          <w:color w:val="000000"/>
          <w:szCs w:val="32"/>
          <w:u w:val="single"/>
        </w:rPr>
        <w:t>/</w:t>
      </w:r>
    </w:p>
    <w:p w14:paraId="398ACC84">
      <w:pPr>
        <w:autoSpaceDE w:val="0"/>
        <w:autoSpaceDN w:val="0"/>
        <w:snapToGrid w:val="0"/>
        <w:spacing w:line="360" w:lineRule="auto"/>
        <w:ind w:firstLine="480" w:firstLineChars="200"/>
        <w:rPr>
          <w:rFonts w:hint="eastAsia"/>
          <w:color w:val="000000"/>
          <w:szCs w:val="32"/>
          <w:u w:val="single"/>
        </w:rPr>
      </w:pPr>
      <w:r>
        <w:rPr>
          <w:rFonts w:hint="eastAsia"/>
          <w:color w:val="000000"/>
          <w:szCs w:val="32"/>
        </w:rPr>
        <w:t>提供国外技术标准的名称：</w:t>
      </w:r>
      <w:r>
        <w:rPr>
          <w:rFonts w:hint="eastAsia"/>
          <w:color w:val="000000"/>
          <w:szCs w:val="32"/>
          <w:u w:val="single"/>
        </w:rPr>
        <w:t>/</w:t>
      </w:r>
    </w:p>
    <w:p w14:paraId="1CD4C5F6">
      <w:pPr>
        <w:autoSpaceDE w:val="0"/>
        <w:autoSpaceDN w:val="0"/>
        <w:snapToGrid w:val="0"/>
        <w:spacing w:line="360" w:lineRule="auto"/>
        <w:ind w:firstLine="480" w:firstLineChars="200"/>
        <w:rPr>
          <w:rFonts w:hint="eastAsia"/>
          <w:color w:val="000000"/>
          <w:szCs w:val="32"/>
          <w:u w:val="single"/>
        </w:rPr>
      </w:pPr>
      <w:r>
        <w:rPr>
          <w:rFonts w:hint="eastAsia"/>
          <w:color w:val="000000"/>
          <w:szCs w:val="32"/>
        </w:rPr>
        <w:t>提供国外技术标准的份数：</w:t>
      </w:r>
      <w:r>
        <w:rPr>
          <w:rFonts w:hint="eastAsia"/>
          <w:color w:val="000000"/>
          <w:szCs w:val="32"/>
          <w:u w:val="single"/>
        </w:rPr>
        <w:t>/</w:t>
      </w:r>
    </w:p>
    <w:p w14:paraId="29BB3853">
      <w:pPr>
        <w:autoSpaceDE w:val="0"/>
        <w:autoSpaceDN w:val="0"/>
        <w:snapToGrid w:val="0"/>
        <w:spacing w:line="360" w:lineRule="auto"/>
        <w:ind w:firstLine="480" w:firstLineChars="200"/>
        <w:rPr>
          <w:rFonts w:hint="eastAsia"/>
          <w:color w:val="000000"/>
          <w:szCs w:val="32"/>
        </w:rPr>
      </w:pPr>
      <w:r>
        <w:rPr>
          <w:rFonts w:hint="eastAsia"/>
          <w:color w:val="000000"/>
          <w:szCs w:val="32"/>
        </w:rPr>
        <w:t>提供国外技术标准的时间：</w:t>
      </w:r>
      <w:r>
        <w:rPr>
          <w:rFonts w:hint="eastAsia"/>
          <w:color w:val="000000"/>
          <w:szCs w:val="32"/>
          <w:u w:val="single"/>
        </w:rPr>
        <w:t>/</w:t>
      </w:r>
    </w:p>
    <w:p w14:paraId="0E6C8659">
      <w:pPr>
        <w:autoSpaceDE w:val="0"/>
        <w:autoSpaceDN w:val="0"/>
        <w:snapToGrid w:val="0"/>
        <w:spacing w:line="360" w:lineRule="auto"/>
        <w:ind w:firstLine="480" w:firstLineChars="200"/>
        <w:rPr>
          <w:rFonts w:hint="eastAsia"/>
          <w:color w:val="000000"/>
          <w:szCs w:val="32"/>
        </w:rPr>
      </w:pPr>
      <w:r>
        <w:rPr>
          <w:rFonts w:hint="eastAsia"/>
          <w:color w:val="000000"/>
          <w:szCs w:val="32"/>
        </w:rPr>
        <w:t>提供国外技术标准的费用承担：</w:t>
      </w:r>
      <w:r>
        <w:rPr>
          <w:rFonts w:hint="eastAsia"/>
          <w:color w:val="000000"/>
          <w:szCs w:val="32"/>
          <w:u w:val="single"/>
        </w:rPr>
        <w:t>/</w:t>
      </w:r>
    </w:p>
    <w:p w14:paraId="746AAEAA">
      <w:pPr>
        <w:autoSpaceDE w:val="0"/>
        <w:autoSpaceDN w:val="0"/>
        <w:snapToGrid w:val="0"/>
        <w:spacing w:line="360" w:lineRule="auto"/>
        <w:ind w:firstLine="480" w:firstLineChars="200"/>
        <w:rPr>
          <w:rFonts w:hint="eastAsia"/>
          <w:color w:val="000000"/>
          <w:szCs w:val="32"/>
        </w:rPr>
      </w:pPr>
      <w:r>
        <w:rPr>
          <w:rFonts w:hint="eastAsia"/>
          <w:color w:val="000000"/>
          <w:szCs w:val="32"/>
        </w:rPr>
        <w:t>1.4.3 发包人对工程的技术标准和功能要求的特殊要求：</w:t>
      </w:r>
      <w:r>
        <w:rPr>
          <w:rFonts w:hint="eastAsia"/>
          <w:color w:val="000000"/>
          <w:szCs w:val="32"/>
          <w:u w:val="single"/>
          <w:lang w:bidi="ar"/>
        </w:rPr>
        <w:t xml:space="preserve">      </w:t>
      </w:r>
      <w:r>
        <w:rPr>
          <w:rFonts w:hint="eastAsia"/>
          <w:color w:val="000000"/>
          <w:szCs w:val="32"/>
          <w:lang w:bidi="ar"/>
        </w:rPr>
        <w:t>。</w:t>
      </w:r>
    </w:p>
    <w:p w14:paraId="3BBBA1A6">
      <w:pPr>
        <w:autoSpaceDE w:val="0"/>
        <w:autoSpaceDN w:val="0"/>
        <w:snapToGrid w:val="0"/>
        <w:spacing w:line="360" w:lineRule="auto"/>
        <w:ind w:firstLine="480" w:firstLineChars="200"/>
        <w:rPr>
          <w:rFonts w:hint="eastAsia"/>
          <w:color w:val="000000"/>
          <w:szCs w:val="32"/>
        </w:rPr>
      </w:pPr>
      <w:r>
        <w:rPr>
          <w:rFonts w:hint="eastAsia"/>
          <w:color w:val="000000"/>
          <w:szCs w:val="32"/>
        </w:rPr>
        <w:t>1.5 合同文件的优先顺序</w:t>
      </w:r>
    </w:p>
    <w:p w14:paraId="28353ABE">
      <w:pPr>
        <w:autoSpaceDE w:val="0"/>
        <w:autoSpaceDN w:val="0"/>
        <w:snapToGrid w:val="0"/>
        <w:spacing w:line="360" w:lineRule="auto"/>
        <w:ind w:firstLine="480" w:firstLineChars="200"/>
        <w:rPr>
          <w:rFonts w:hint="eastAsia"/>
          <w:color w:val="000000"/>
          <w:szCs w:val="32"/>
        </w:rPr>
      </w:pPr>
      <w:r>
        <w:rPr>
          <w:rFonts w:hint="eastAsia"/>
          <w:color w:val="000000"/>
          <w:szCs w:val="32"/>
        </w:rPr>
        <w:t>合同文件组成及优先顺序为：</w:t>
      </w:r>
      <w:r>
        <w:rPr>
          <w:rFonts w:hint="eastAsia"/>
          <w:color w:val="000000"/>
          <w:szCs w:val="32"/>
          <w:u w:val="single"/>
        </w:rPr>
        <w:fldChar w:fldCharType="begin"/>
      </w:r>
      <w:r>
        <w:rPr>
          <w:rFonts w:hint="eastAsia"/>
          <w:color w:val="000000"/>
          <w:szCs w:val="32"/>
          <w:u w:val="single"/>
        </w:rPr>
        <w:instrText xml:space="preserve"> = 1 \* GB3 </w:instrText>
      </w:r>
      <w:r>
        <w:rPr>
          <w:rFonts w:hint="eastAsia"/>
          <w:color w:val="000000"/>
          <w:szCs w:val="32"/>
          <w:u w:val="single"/>
        </w:rPr>
        <w:fldChar w:fldCharType="separate"/>
      </w:r>
      <w:r>
        <w:rPr>
          <w:rFonts w:hint="eastAsia"/>
          <w:color w:val="000000"/>
          <w:szCs w:val="32"/>
          <w:u w:val="single"/>
        </w:rPr>
        <w:t>①</w:t>
      </w:r>
      <w:r>
        <w:rPr>
          <w:rFonts w:hint="eastAsia"/>
          <w:color w:val="000000"/>
          <w:szCs w:val="32"/>
          <w:u w:val="single"/>
        </w:rPr>
        <w:fldChar w:fldCharType="end"/>
      </w:r>
      <w:r>
        <w:rPr>
          <w:rFonts w:hint="eastAsia"/>
          <w:color w:val="000000"/>
          <w:szCs w:val="32"/>
          <w:u w:val="single"/>
        </w:rPr>
        <w:t>本合同协议书；</w:t>
      </w:r>
      <w:r>
        <w:rPr>
          <w:rFonts w:hint="eastAsia"/>
          <w:color w:val="000000"/>
          <w:szCs w:val="32"/>
          <w:u w:val="single"/>
        </w:rPr>
        <w:fldChar w:fldCharType="begin"/>
      </w:r>
      <w:r>
        <w:rPr>
          <w:rFonts w:hint="eastAsia"/>
          <w:color w:val="000000"/>
          <w:szCs w:val="32"/>
          <w:u w:val="single"/>
        </w:rPr>
        <w:instrText xml:space="preserve"> = 2 \* GB3 </w:instrText>
      </w:r>
      <w:r>
        <w:rPr>
          <w:rFonts w:hint="eastAsia"/>
          <w:color w:val="000000"/>
          <w:szCs w:val="32"/>
          <w:u w:val="single"/>
        </w:rPr>
        <w:fldChar w:fldCharType="separate"/>
      </w:r>
      <w:r>
        <w:rPr>
          <w:rFonts w:hint="eastAsia"/>
          <w:color w:val="000000"/>
          <w:szCs w:val="32"/>
          <w:u w:val="single"/>
        </w:rPr>
        <w:t>②</w:t>
      </w:r>
      <w:r>
        <w:rPr>
          <w:rFonts w:hint="eastAsia"/>
          <w:color w:val="000000"/>
          <w:szCs w:val="32"/>
          <w:u w:val="single"/>
        </w:rPr>
        <w:fldChar w:fldCharType="end"/>
      </w:r>
      <w:r>
        <w:rPr>
          <w:rFonts w:hint="eastAsia"/>
          <w:color w:val="000000"/>
          <w:szCs w:val="32"/>
          <w:u w:val="single"/>
        </w:rPr>
        <w:t>专用合同条款及其附件；</w:t>
      </w:r>
      <w:r>
        <w:rPr>
          <w:rFonts w:hint="eastAsia"/>
          <w:color w:val="000000"/>
          <w:szCs w:val="32"/>
          <w:u w:val="single"/>
        </w:rPr>
        <w:fldChar w:fldCharType="begin"/>
      </w:r>
      <w:r>
        <w:rPr>
          <w:rFonts w:hint="eastAsia"/>
          <w:color w:val="000000"/>
          <w:szCs w:val="32"/>
          <w:u w:val="single"/>
        </w:rPr>
        <w:instrText xml:space="preserve"> = 3 \* GB3 </w:instrText>
      </w:r>
      <w:r>
        <w:rPr>
          <w:rFonts w:hint="eastAsia"/>
          <w:color w:val="000000"/>
          <w:szCs w:val="32"/>
          <w:u w:val="single"/>
        </w:rPr>
        <w:fldChar w:fldCharType="separate"/>
      </w:r>
      <w:r>
        <w:rPr>
          <w:rFonts w:hint="eastAsia"/>
          <w:color w:val="000000"/>
          <w:szCs w:val="32"/>
          <w:u w:val="single"/>
        </w:rPr>
        <w:t>③</w:t>
      </w:r>
      <w:r>
        <w:rPr>
          <w:rFonts w:hint="eastAsia"/>
          <w:color w:val="000000"/>
          <w:szCs w:val="32"/>
          <w:u w:val="single"/>
        </w:rPr>
        <w:fldChar w:fldCharType="end"/>
      </w:r>
      <w:r>
        <w:rPr>
          <w:rFonts w:hint="eastAsia"/>
          <w:color w:val="000000"/>
          <w:szCs w:val="32"/>
          <w:u w:val="single"/>
        </w:rPr>
        <w:t>通用合同条款；</w:t>
      </w:r>
      <w:r>
        <w:rPr>
          <w:rFonts w:hint="eastAsia"/>
          <w:color w:val="000000"/>
          <w:szCs w:val="32"/>
          <w:u w:val="single"/>
        </w:rPr>
        <w:fldChar w:fldCharType="begin"/>
      </w:r>
      <w:r>
        <w:rPr>
          <w:rFonts w:hint="eastAsia"/>
          <w:color w:val="000000"/>
          <w:szCs w:val="32"/>
          <w:u w:val="single"/>
        </w:rPr>
        <w:instrText xml:space="preserve"> = 4 \* GB3 </w:instrText>
      </w:r>
      <w:r>
        <w:rPr>
          <w:rFonts w:hint="eastAsia"/>
          <w:color w:val="000000"/>
          <w:szCs w:val="32"/>
          <w:u w:val="single"/>
        </w:rPr>
        <w:fldChar w:fldCharType="separate"/>
      </w:r>
      <w:r>
        <w:rPr>
          <w:rFonts w:hint="eastAsia"/>
          <w:color w:val="000000"/>
          <w:szCs w:val="32"/>
          <w:u w:val="single"/>
        </w:rPr>
        <w:t>④</w:t>
      </w:r>
      <w:r>
        <w:rPr>
          <w:rFonts w:hint="eastAsia"/>
          <w:color w:val="000000"/>
          <w:szCs w:val="32"/>
          <w:u w:val="single"/>
        </w:rPr>
        <w:fldChar w:fldCharType="end"/>
      </w:r>
      <w:r>
        <w:rPr>
          <w:rFonts w:hint="eastAsia"/>
          <w:color w:val="000000"/>
          <w:szCs w:val="32"/>
          <w:u w:val="single"/>
        </w:rPr>
        <w:t>中标通知书；</w:t>
      </w:r>
      <w:r>
        <w:rPr>
          <w:rFonts w:hint="eastAsia"/>
          <w:color w:val="000000"/>
          <w:szCs w:val="32"/>
          <w:u w:val="single"/>
        </w:rPr>
        <w:fldChar w:fldCharType="begin"/>
      </w:r>
      <w:r>
        <w:rPr>
          <w:rFonts w:hint="eastAsia"/>
          <w:color w:val="000000"/>
          <w:szCs w:val="32"/>
          <w:u w:val="single"/>
        </w:rPr>
        <w:instrText xml:space="preserve"> = 5 \* GB3 </w:instrText>
      </w:r>
      <w:r>
        <w:rPr>
          <w:rFonts w:hint="eastAsia"/>
          <w:color w:val="000000"/>
          <w:szCs w:val="32"/>
          <w:u w:val="single"/>
        </w:rPr>
        <w:fldChar w:fldCharType="separate"/>
      </w:r>
      <w:r>
        <w:rPr>
          <w:rFonts w:hint="eastAsia"/>
          <w:color w:val="000000"/>
          <w:szCs w:val="32"/>
          <w:u w:val="single"/>
        </w:rPr>
        <w:t>⑤</w:t>
      </w:r>
      <w:r>
        <w:rPr>
          <w:rFonts w:hint="eastAsia"/>
          <w:color w:val="000000"/>
          <w:szCs w:val="32"/>
          <w:u w:val="single"/>
        </w:rPr>
        <w:fldChar w:fldCharType="end"/>
      </w:r>
      <w:r>
        <w:rPr>
          <w:rFonts w:hint="eastAsia"/>
          <w:color w:val="000000"/>
          <w:szCs w:val="32"/>
          <w:u w:val="single"/>
        </w:rPr>
        <w:t>发包人要求；</w:t>
      </w:r>
      <w:r>
        <w:rPr>
          <w:rFonts w:hint="eastAsia"/>
          <w:color w:val="000000"/>
          <w:szCs w:val="32"/>
          <w:u w:val="single"/>
        </w:rPr>
        <w:fldChar w:fldCharType="begin"/>
      </w:r>
      <w:r>
        <w:rPr>
          <w:rFonts w:hint="eastAsia"/>
          <w:color w:val="000000"/>
          <w:szCs w:val="32"/>
          <w:u w:val="single"/>
        </w:rPr>
        <w:instrText xml:space="preserve"> = 6 \* GB3 </w:instrText>
      </w:r>
      <w:r>
        <w:rPr>
          <w:rFonts w:hint="eastAsia"/>
          <w:color w:val="000000"/>
          <w:szCs w:val="32"/>
          <w:u w:val="single"/>
        </w:rPr>
        <w:fldChar w:fldCharType="separate"/>
      </w:r>
      <w:r>
        <w:rPr>
          <w:rFonts w:hint="eastAsia"/>
          <w:color w:val="000000"/>
          <w:szCs w:val="32"/>
          <w:u w:val="single"/>
        </w:rPr>
        <w:t>⑥</w:t>
      </w:r>
      <w:r>
        <w:rPr>
          <w:rFonts w:hint="eastAsia"/>
          <w:color w:val="000000"/>
          <w:szCs w:val="32"/>
          <w:u w:val="single"/>
        </w:rPr>
        <w:fldChar w:fldCharType="end"/>
      </w:r>
      <w:r>
        <w:rPr>
          <w:rFonts w:hint="eastAsia"/>
          <w:color w:val="000000"/>
          <w:szCs w:val="32"/>
          <w:u w:val="single"/>
        </w:rPr>
        <w:t>招标文件及相关图纸及资料；</w:t>
      </w:r>
      <w:r>
        <w:rPr>
          <w:rFonts w:hint="eastAsia"/>
          <w:color w:val="000000"/>
          <w:szCs w:val="32"/>
          <w:u w:val="single"/>
        </w:rPr>
        <w:fldChar w:fldCharType="begin"/>
      </w:r>
      <w:r>
        <w:rPr>
          <w:rFonts w:hint="eastAsia"/>
          <w:color w:val="000000"/>
          <w:szCs w:val="32"/>
          <w:u w:val="single"/>
        </w:rPr>
        <w:instrText xml:space="preserve"> = 7 \* GB3 </w:instrText>
      </w:r>
      <w:r>
        <w:rPr>
          <w:rFonts w:hint="eastAsia"/>
          <w:color w:val="000000"/>
          <w:szCs w:val="32"/>
          <w:u w:val="single"/>
        </w:rPr>
        <w:fldChar w:fldCharType="separate"/>
      </w:r>
      <w:r>
        <w:rPr>
          <w:rFonts w:hint="eastAsia"/>
          <w:color w:val="000000"/>
          <w:szCs w:val="32"/>
          <w:u w:val="single"/>
        </w:rPr>
        <w:t>⑦</w:t>
      </w:r>
      <w:r>
        <w:rPr>
          <w:rFonts w:hint="eastAsia"/>
          <w:color w:val="000000"/>
          <w:szCs w:val="32"/>
          <w:u w:val="single"/>
        </w:rPr>
        <w:fldChar w:fldCharType="end"/>
      </w:r>
      <w:r>
        <w:rPr>
          <w:rFonts w:hint="eastAsia"/>
          <w:color w:val="000000"/>
          <w:szCs w:val="32"/>
          <w:u w:val="single"/>
        </w:rPr>
        <w:t>投标函及其附录；</w:t>
      </w:r>
      <w:r>
        <w:rPr>
          <w:rFonts w:hint="eastAsia"/>
          <w:color w:val="000000"/>
          <w:szCs w:val="32"/>
          <w:u w:val="single"/>
        </w:rPr>
        <w:fldChar w:fldCharType="begin"/>
      </w:r>
      <w:r>
        <w:rPr>
          <w:rFonts w:hint="eastAsia"/>
          <w:color w:val="000000"/>
          <w:szCs w:val="32"/>
          <w:u w:val="single"/>
        </w:rPr>
        <w:instrText xml:space="preserve"> = 8 \* GB3 </w:instrText>
      </w:r>
      <w:r>
        <w:rPr>
          <w:rFonts w:hint="eastAsia"/>
          <w:color w:val="000000"/>
          <w:szCs w:val="32"/>
          <w:u w:val="single"/>
        </w:rPr>
        <w:fldChar w:fldCharType="separate"/>
      </w:r>
      <w:r>
        <w:rPr>
          <w:rFonts w:hint="eastAsia"/>
          <w:color w:val="000000"/>
          <w:szCs w:val="32"/>
          <w:u w:val="single"/>
        </w:rPr>
        <w:t>⑧</w:t>
      </w:r>
      <w:r>
        <w:rPr>
          <w:rFonts w:hint="eastAsia"/>
          <w:color w:val="000000"/>
          <w:szCs w:val="32"/>
          <w:u w:val="single"/>
        </w:rPr>
        <w:fldChar w:fldCharType="end"/>
      </w:r>
      <w:r>
        <w:rPr>
          <w:rFonts w:hint="eastAsia"/>
          <w:color w:val="000000"/>
          <w:szCs w:val="32"/>
          <w:u w:val="single"/>
        </w:rPr>
        <w:t>技术标准；</w:t>
      </w:r>
      <w:r>
        <w:rPr>
          <w:rFonts w:hint="eastAsia"/>
          <w:color w:val="000000"/>
          <w:szCs w:val="32"/>
          <w:u w:val="single"/>
        </w:rPr>
        <w:fldChar w:fldCharType="begin"/>
      </w:r>
      <w:r>
        <w:rPr>
          <w:rFonts w:hint="eastAsia"/>
          <w:color w:val="000000"/>
          <w:szCs w:val="32"/>
          <w:u w:val="single"/>
        </w:rPr>
        <w:instrText xml:space="preserve"> = 9 \* GB3 </w:instrText>
      </w:r>
      <w:r>
        <w:rPr>
          <w:rFonts w:hint="eastAsia"/>
          <w:color w:val="000000"/>
          <w:szCs w:val="32"/>
          <w:u w:val="single"/>
        </w:rPr>
        <w:fldChar w:fldCharType="separate"/>
      </w:r>
      <w:r>
        <w:rPr>
          <w:rFonts w:hint="eastAsia"/>
          <w:color w:val="000000"/>
          <w:szCs w:val="32"/>
          <w:u w:val="single"/>
        </w:rPr>
        <w:t>⑨</w:t>
      </w:r>
      <w:r>
        <w:rPr>
          <w:rFonts w:hint="eastAsia"/>
          <w:color w:val="000000"/>
          <w:szCs w:val="32"/>
          <w:u w:val="single"/>
        </w:rPr>
        <w:fldChar w:fldCharType="end"/>
      </w:r>
      <w:r>
        <w:rPr>
          <w:rFonts w:hint="eastAsia"/>
          <w:color w:val="000000"/>
          <w:szCs w:val="32"/>
          <w:u w:val="single"/>
        </w:rPr>
        <w:t>其他合同文件</w:t>
      </w:r>
      <w:r>
        <w:rPr>
          <w:rFonts w:hint="eastAsia"/>
          <w:color w:val="000000"/>
          <w:szCs w:val="32"/>
        </w:rPr>
        <w:t>。</w:t>
      </w:r>
    </w:p>
    <w:p w14:paraId="1D1B51E8">
      <w:pPr>
        <w:autoSpaceDE w:val="0"/>
        <w:autoSpaceDN w:val="0"/>
        <w:snapToGrid w:val="0"/>
        <w:spacing w:line="360" w:lineRule="auto"/>
        <w:ind w:firstLine="480" w:firstLineChars="200"/>
        <w:rPr>
          <w:rFonts w:hint="eastAsia"/>
          <w:color w:val="000000"/>
          <w:szCs w:val="32"/>
        </w:rPr>
      </w:pPr>
      <w:r>
        <w:rPr>
          <w:rFonts w:hint="eastAsia"/>
          <w:color w:val="000000"/>
          <w:szCs w:val="32"/>
        </w:rPr>
        <w:t>1.6 联络</w:t>
      </w:r>
    </w:p>
    <w:p w14:paraId="3C2204AD">
      <w:pPr>
        <w:autoSpaceDE w:val="0"/>
        <w:autoSpaceDN w:val="0"/>
        <w:snapToGrid w:val="0"/>
        <w:spacing w:line="360" w:lineRule="auto"/>
        <w:ind w:firstLine="480" w:firstLineChars="200"/>
        <w:rPr>
          <w:rFonts w:hint="eastAsia"/>
          <w:color w:val="000000"/>
          <w:szCs w:val="32"/>
        </w:rPr>
      </w:pPr>
      <w:r>
        <w:rPr>
          <w:rFonts w:hint="eastAsia"/>
          <w:color w:val="000000"/>
          <w:szCs w:val="32"/>
        </w:rPr>
        <w:t>1.6.1 发包人和设计人应当在</w:t>
      </w:r>
      <w:r>
        <w:rPr>
          <w:rFonts w:hint="eastAsia"/>
          <w:color w:val="000000"/>
          <w:szCs w:val="32"/>
          <w:u w:val="single"/>
        </w:rPr>
        <w:t>7</w:t>
      </w:r>
      <w:r>
        <w:rPr>
          <w:rFonts w:hint="eastAsia"/>
          <w:color w:val="000000"/>
          <w:szCs w:val="32"/>
        </w:rPr>
        <w:t>天内将与合同有关的通知、批准、证明、证书、指示、指令、要求、请求、同意、确定和决定等书面函件送达对方当事人。</w:t>
      </w:r>
    </w:p>
    <w:p w14:paraId="001A410F">
      <w:pPr>
        <w:autoSpaceDE w:val="0"/>
        <w:autoSpaceDN w:val="0"/>
        <w:snapToGrid w:val="0"/>
        <w:spacing w:line="360" w:lineRule="auto"/>
        <w:ind w:firstLine="480" w:firstLineChars="200"/>
        <w:rPr>
          <w:rFonts w:hint="eastAsia"/>
          <w:color w:val="000000"/>
          <w:szCs w:val="32"/>
        </w:rPr>
      </w:pPr>
      <w:r>
        <w:rPr>
          <w:rFonts w:hint="eastAsia"/>
          <w:color w:val="000000"/>
          <w:szCs w:val="32"/>
        </w:rPr>
        <w:t>1.6.2 发包人和设计人联系信息</w:t>
      </w:r>
    </w:p>
    <w:p w14:paraId="0A3E989F">
      <w:pPr>
        <w:autoSpaceDE w:val="0"/>
        <w:autoSpaceDN w:val="0"/>
        <w:snapToGrid w:val="0"/>
        <w:spacing w:line="360" w:lineRule="auto"/>
        <w:ind w:firstLine="480" w:firstLineChars="200"/>
        <w:rPr>
          <w:rFonts w:hint="eastAsia"/>
          <w:color w:val="000000"/>
          <w:szCs w:val="32"/>
        </w:rPr>
      </w:pPr>
      <w:r>
        <w:rPr>
          <w:rFonts w:hint="eastAsia"/>
          <w:color w:val="000000"/>
          <w:szCs w:val="32"/>
        </w:rPr>
        <w:t>发包人接收文件的地点：</w:t>
      </w:r>
      <w:r>
        <w:rPr>
          <w:rFonts w:hint="eastAsia"/>
          <w:color w:val="000000"/>
          <w:szCs w:val="32"/>
          <w:u w:val="single"/>
        </w:rPr>
        <w:t xml:space="preserve">          </w:t>
      </w:r>
      <w:r>
        <w:rPr>
          <w:rFonts w:hint="eastAsia"/>
          <w:color w:val="000000"/>
          <w:szCs w:val="32"/>
        </w:rPr>
        <w:t xml:space="preserve"> ；</w:t>
      </w:r>
    </w:p>
    <w:p w14:paraId="1E71B9C6">
      <w:pPr>
        <w:autoSpaceDE w:val="0"/>
        <w:autoSpaceDN w:val="0"/>
        <w:snapToGrid w:val="0"/>
        <w:spacing w:line="360" w:lineRule="auto"/>
        <w:ind w:firstLine="480" w:firstLineChars="200"/>
        <w:rPr>
          <w:rFonts w:hint="eastAsia"/>
          <w:color w:val="000000"/>
          <w:szCs w:val="32"/>
        </w:rPr>
      </w:pPr>
      <w:r>
        <w:rPr>
          <w:rFonts w:hint="eastAsia"/>
          <w:color w:val="000000"/>
          <w:szCs w:val="32"/>
        </w:rPr>
        <w:t>发包人指定的接收人为：</w:t>
      </w:r>
      <w:r>
        <w:rPr>
          <w:rFonts w:hint="eastAsia"/>
          <w:color w:val="000000"/>
          <w:szCs w:val="32"/>
          <w:u w:val="single"/>
        </w:rPr>
        <w:t xml:space="preserve">                 </w:t>
      </w:r>
      <w:r>
        <w:rPr>
          <w:rFonts w:hint="eastAsia"/>
          <w:color w:val="000000"/>
          <w:szCs w:val="32"/>
        </w:rPr>
        <w:t>；</w:t>
      </w:r>
    </w:p>
    <w:p w14:paraId="0BF090A7">
      <w:pPr>
        <w:autoSpaceDE w:val="0"/>
        <w:autoSpaceDN w:val="0"/>
        <w:snapToGrid w:val="0"/>
        <w:spacing w:line="360" w:lineRule="auto"/>
        <w:ind w:firstLine="480" w:firstLineChars="200"/>
        <w:rPr>
          <w:rFonts w:hint="eastAsia"/>
          <w:color w:val="000000"/>
          <w:szCs w:val="32"/>
        </w:rPr>
      </w:pPr>
      <w:r>
        <w:rPr>
          <w:rFonts w:hint="eastAsia"/>
          <w:color w:val="000000"/>
          <w:szCs w:val="32"/>
        </w:rPr>
        <w:t>发包人指定的联系电话及传真号码：</w:t>
      </w:r>
      <w:r>
        <w:rPr>
          <w:rFonts w:hint="eastAsia"/>
          <w:color w:val="000000"/>
          <w:szCs w:val="32"/>
          <w:u w:val="single"/>
        </w:rPr>
        <w:t xml:space="preserve">             </w:t>
      </w:r>
      <w:r>
        <w:rPr>
          <w:rFonts w:hint="eastAsia"/>
          <w:color w:val="000000"/>
          <w:szCs w:val="32"/>
        </w:rPr>
        <w:t>；</w:t>
      </w:r>
    </w:p>
    <w:p w14:paraId="26EA15F2">
      <w:pPr>
        <w:autoSpaceDE w:val="0"/>
        <w:autoSpaceDN w:val="0"/>
        <w:snapToGrid w:val="0"/>
        <w:spacing w:line="360" w:lineRule="auto"/>
        <w:ind w:firstLine="480" w:firstLineChars="200"/>
        <w:rPr>
          <w:rFonts w:hint="eastAsia"/>
          <w:color w:val="000000"/>
          <w:szCs w:val="32"/>
        </w:rPr>
      </w:pPr>
      <w:r>
        <w:rPr>
          <w:rFonts w:hint="eastAsia"/>
          <w:color w:val="000000"/>
          <w:szCs w:val="32"/>
        </w:rPr>
        <w:t>发包人指定的电子邮箱：</w:t>
      </w:r>
      <w:r>
        <w:rPr>
          <w:rFonts w:hint="eastAsia"/>
          <w:color w:val="000000"/>
          <w:szCs w:val="32"/>
          <w:u w:val="single"/>
        </w:rPr>
        <w:t xml:space="preserve">                               </w:t>
      </w:r>
      <w:r>
        <w:rPr>
          <w:rFonts w:hint="eastAsia"/>
          <w:color w:val="000000"/>
          <w:szCs w:val="32"/>
        </w:rPr>
        <w:t>。</w:t>
      </w:r>
    </w:p>
    <w:p w14:paraId="7D58BABE">
      <w:pPr>
        <w:autoSpaceDE w:val="0"/>
        <w:autoSpaceDN w:val="0"/>
        <w:snapToGrid w:val="0"/>
        <w:spacing w:line="360" w:lineRule="auto"/>
        <w:ind w:firstLine="480" w:firstLineChars="200"/>
        <w:rPr>
          <w:rFonts w:hint="eastAsia"/>
          <w:color w:val="000000"/>
          <w:szCs w:val="32"/>
        </w:rPr>
      </w:pPr>
      <w:r>
        <w:rPr>
          <w:rFonts w:hint="eastAsia"/>
          <w:color w:val="000000"/>
          <w:szCs w:val="32"/>
        </w:rPr>
        <w:t>设计人接收文件的地点：</w:t>
      </w:r>
      <w:r>
        <w:rPr>
          <w:rFonts w:hint="eastAsia"/>
          <w:color w:val="000000"/>
          <w:szCs w:val="32"/>
          <w:u w:val="single"/>
        </w:rPr>
        <w:t xml:space="preserve">              </w:t>
      </w:r>
      <w:r>
        <w:rPr>
          <w:rFonts w:hint="eastAsia"/>
          <w:color w:val="000000"/>
          <w:szCs w:val="32"/>
        </w:rPr>
        <w:t>；</w:t>
      </w:r>
    </w:p>
    <w:p w14:paraId="5000FAB4">
      <w:pPr>
        <w:autoSpaceDE w:val="0"/>
        <w:autoSpaceDN w:val="0"/>
        <w:snapToGrid w:val="0"/>
        <w:spacing w:line="360" w:lineRule="auto"/>
        <w:ind w:firstLine="480" w:firstLineChars="200"/>
        <w:rPr>
          <w:rFonts w:hint="eastAsia"/>
          <w:color w:val="000000"/>
          <w:szCs w:val="32"/>
        </w:rPr>
      </w:pPr>
      <w:r>
        <w:rPr>
          <w:rFonts w:hint="eastAsia"/>
          <w:color w:val="000000"/>
          <w:szCs w:val="32"/>
        </w:rPr>
        <w:t>设计人指定的接收人为：</w:t>
      </w:r>
      <w:r>
        <w:rPr>
          <w:rFonts w:hint="eastAsia"/>
          <w:color w:val="000000"/>
          <w:szCs w:val="32"/>
          <w:u w:val="single"/>
        </w:rPr>
        <w:t xml:space="preserve">              </w:t>
      </w:r>
      <w:r>
        <w:rPr>
          <w:rFonts w:hint="eastAsia"/>
          <w:color w:val="000000"/>
          <w:szCs w:val="32"/>
        </w:rPr>
        <w:t xml:space="preserve"> ；</w:t>
      </w:r>
    </w:p>
    <w:p w14:paraId="509EAE5F">
      <w:pPr>
        <w:autoSpaceDE w:val="0"/>
        <w:autoSpaceDN w:val="0"/>
        <w:snapToGrid w:val="0"/>
        <w:spacing w:line="360" w:lineRule="auto"/>
        <w:ind w:firstLine="480" w:firstLineChars="200"/>
        <w:rPr>
          <w:rFonts w:hint="eastAsia"/>
          <w:color w:val="000000"/>
          <w:szCs w:val="32"/>
        </w:rPr>
      </w:pPr>
      <w:r>
        <w:rPr>
          <w:rFonts w:hint="eastAsia"/>
          <w:color w:val="000000"/>
          <w:szCs w:val="32"/>
        </w:rPr>
        <w:t>设计人指定的联系电话及传真号码：</w:t>
      </w:r>
      <w:r>
        <w:rPr>
          <w:rFonts w:hint="eastAsia"/>
          <w:color w:val="000000"/>
          <w:szCs w:val="32"/>
          <w:u w:val="single"/>
        </w:rPr>
        <w:t xml:space="preserve">             </w:t>
      </w:r>
      <w:r>
        <w:rPr>
          <w:rFonts w:hint="eastAsia"/>
          <w:color w:val="000000"/>
          <w:szCs w:val="32"/>
        </w:rPr>
        <w:t>；</w:t>
      </w:r>
    </w:p>
    <w:p w14:paraId="72944A53">
      <w:pPr>
        <w:autoSpaceDE w:val="0"/>
        <w:autoSpaceDN w:val="0"/>
        <w:snapToGrid w:val="0"/>
        <w:spacing w:line="360" w:lineRule="auto"/>
        <w:ind w:firstLine="480" w:firstLineChars="200"/>
        <w:rPr>
          <w:rFonts w:hint="eastAsia"/>
          <w:color w:val="000000"/>
          <w:szCs w:val="32"/>
        </w:rPr>
      </w:pPr>
      <w:r>
        <w:rPr>
          <w:rFonts w:hint="eastAsia"/>
          <w:color w:val="000000"/>
          <w:szCs w:val="32"/>
        </w:rPr>
        <w:t>设计人指定的电子邮箱：</w:t>
      </w:r>
      <w:r>
        <w:rPr>
          <w:rFonts w:hint="eastAsia"/>
          <w:strike/>
          <w:color w:val="000000"/>
          <w:szCs w:val="32"/>
        </w:rPr>
        <w:t xml:space="preserve">                               </w:t>
      </w:r>
      <w:r>
        <w:rPr>
          <w:rFonts w:hint="eastAsia"/>
          <w:color w:val="000000"/>
          <w:szCs w:val="32"/>
        </w:rPr>
        <w:t>。</w:t>
      </w:r>
    </w:p>
    <w:p w14:paraId="3DF44DDC">
      <w:pPr>
        <w:widowControl/>
        <w:snapToGrid w:val="0"/>
        <w:spacing w:line="360" w:lineRule="auto"/>
        <w:jc w:val="left"/>
        <w:rPr>
          <w:rFonts w:hint="eastAsia"/>
          <w:b/>
          <w:bCs/>
          <w:color w:val="000000"/>
          <w:sz w:val="28"/>
          <w:szCs w:val="28"/>
        </w:rPr>
      </w:pPr>
      <w:r>
        <w:rPr>
          <w:rFonts w:hint="eastAsia"/>
          <w:b/>
          <w:bCs/>
          <w:color w:val="000000"/>
          <w:sz w:val="28"/>
          <w:szCs w:val="28"/>
        </w:rPr>
        <w:t>2. 发包人</w:t>
      </w:r>
    </w:p>
    <w:p w14:paraId="605BC690">
      <w:pPr>
        <w:autoSpaceDE w:val="0"/>
        <w:autoSpaceDN w:val="0"/>
        <w:snapToGrid w:val="0"/>
        <w:spacing w:line="360" w:lineRule="auto"/>
        <w:ind w:firstLine="480" w:firstLineChars="200"/>
        <w:rPr>
          <w:rFonts w:hint="eastAsia"/>
          <w:color w:val="000000"/>
        </w:rPr>
      </w:pPr>
      <w:r>
        <w:rPr>
          <w:rFonts w:hint="eastAsia"/>
          <w:color w:val="000000"/>
        </w:rPr>
        <w:t>2.1 发包人一般义务</w:t>
      </w:r>
    </w:p>
    <w:p w14:paraId="3BDD73C1">
      <w:pPr>
        <w:autoSpaceDE w:val="0"/>
        <w:autoSpaceDN w:val="0"/>
        <w:snapToGrid w:val="0"/>
        <w:spacing w:line="360" w:lineRule="auto"/>
        <w:ind w:firstLine="480" w:firstLineChars="200"/>
        <w:rPr>
          <w:rFonts w:hint="eastAsia"/>
          <w:color w:val="000000"/>
        </w:rPr>
      </w:pPr>
      <w:r>
        <w:rPr>
          <w:rFonts w:hint="eastAsia"/>
          <w:color w:val="000000"/>
        </w:rPr>
        <w:t>2.1.3 发包人其它义务：</w:t>
      </w:r>
      <w:r>
        <w:rPr>
          <w:rFonts w:hint="eastAsia"/>
          <w:color w:val="000000"/>
          <w:u w:val="single"/>
        </w:rPr>
        <w:t>①按合同约定支付设计费用；②在规定的时间内向设计人提交有关资料及文件，并对其完整性、正确性负责，发包人不得要求设计人违反国家有关标准进行设计。</w:t>
      </w:r>
    </w:p>
    <w:p w14:paraId="39AE8D1A">
      <w:pPr>
        <w:autoSpaceDE w:val="0"/>
        <w:autoSpaceDN w:val="0"/>
        <w:snapToGrid w:val="0"/>
        <w:spacing w:line="360" w:lineRule="auto"/>
        <w:ind w:firstLine="480" w:firstLineChars="200"/>
        <w:rPr>
          <w:rFonts w:hint="eastAsia"/>
          <w:color w:val="000000"/>
        </w:rPr>
      </w:pPr>
      <w:r>
        <w:rPr>
          <w:rFonts w:hint="eastAsia"/>
          <w:color w:val="000000"/>
        </w:rPr>
        <w:t>2.2 发包人代表</w:t>
      </w:r>
    </w:p>
    <w:p w14:paraId="7867FE0D">
      <w:pPr>
        <w:autoSpaceDE w:val="0"/>
        <w:autoSpaceDN w:val="0"/>
        <w:snapToGrid w:val="0"/>
        <w:spacing w:line="360" w:lineRule="auto"/>
        <w:ind w:firstLine="480" w:firstLineChars="200"/>
        <w:rPr>
          <w:rFonts w:hint="eastAsia"/>
          <w:color w:val="000000"/>
        </w:rPr>
      </w:pPr>
      <w:r>
        <w:rPr>
          <w:rFonts w:hint="eastAsia"/>
          <w:color w:val="000000"/>
        </w:rPr>
        <w:t>发包人代表</w:t>
      </w:r>
    </w:p>
    <w:p w14:paraId="488A303C">
      <w:pPr>
        <w:autoSpaceDE w:val="0"/>
        <w:autoSpaceDN w:val="0"/>
        <w:snapToGrid w:val="0"/>
        <w:spacing w:line="360" w:lineRule="auto"/>
        <w:ind w:firstLine="480" w:firstLineChars="200"/>
        <w:rPr>
          <w:rFonts w:hint="eastAsia"/>
          <w:color w:val="000000"/>
        </w:rPr>
      </w:pPr>
      <w:r>
        <w:rPr>
          <w:rFonts w:hint="eastAsia"/>
          <w:color w:val="000000"/>
        </w:rPr>
        <w:t>姓    名：</w:t>
      </w:r>
      <w:r>
        <w:rPr>
          <w:rFonts w:hint="eastAsia"/>
          <w:color w:val="000000"/>
          <w:u w:val="single"/>
        </w:rPr>
        <w:t xml:space="preserve">              </w:t>
      </w:r>
      <w:r>
        <w:rPr>
          <w:rFonts w:hint="eastAsia"/>
          <w:color w:val="000000"/>
        </w:rPr>
        <w:t xml:space="preserve"> ；</w:t>
      </w:r>
    </w:p>
    <w:p w14:paraId="78693CD8">
      <w:pPr>
        <w:autoSpaceDE w:val="0"/>
        <w:autoSpaceDN w:val="0"/>
        <w:snapToGrid w:val="0"/>
        <w:spacing w:line="360" w:lineRule="auto"/>
        <w:ind w:firstLine="480" w:firstLineChars="200"/>
        <w:rPr>
          <w:rFonts w:hint="eastAsia"/>
          <w:color w:val="000000"/>
        </w:rPr>
      </w:pPr>
      <w:r>
        <w:rPr>
          <w:rFonts w:hint="eastAsia"/>
          <w:color w:val="000000"/>
        </w:rPr>
        <w:t>身份证号：</w:t>
      </w:r>
      <w:r>
        <w:rPr>
          <w:rFonts w:hint="eastAsia"/>
          <w:color w:val="000000"/>
          <w:u w:val="single"/>
        </w:rPr>
        <w:t xml:space="preserve">                 </w:t>
      </w:r>
      <w:r>
        <w:rPr>
          <w:rFonts w:hint="eastAsia"/>
          <w:color w:val="000000"/>
        </w:rPr>
        <w:t>；</w:t>
      </w:r>
    </w:p>
    <w:p w14:paraId="78501C82">
      <w:pPr>
        <w:autoSpaceDE w:val="0"/>
        <w:autoSpaceDN w:val="0"/>
        <w:snapToGrid w:val="0"/>
        <w:spacing w:line="360" w:lineRule="auto"/>
        <w:ind w:firstLine="480" w:firstLineChars="200"/>
        <w:rPr>
          <w:rFonts w:hint="eastAsia"/>
          <w:color w:val="000000"/>
        </w:rPr>
      </w:pPr>
      <w:r>
        <w:rPr>
          <w:rFonts w:hint="eastAsia"/>
          <w:color w:val="000000"/>
        </w:rPr>
        <w:t>职    务：</w:t>
      </w:r>
      <w:r>
        <w:rPr>
          <w:rFonts w:hint="eastAsia"/>
          <w:color w:val="000000"/>
          <w:u w:val="single"/>
        </w:rPr>
        <w:t xml:space="preserve">                 </w:t>
      </w:r>
      <w:r>
        <w:rPr>
          <w:rFonts w:hint="eastAsia"/>
          <w:color w:val="000000"/>
        </w:rPr>
        <w:t>；</w:t>
      </w:r>
    </w:p>
    <w:p w14:paraId="346292C0">
      <w:pPr>
        <w:autoSpaceDE w:val="0"/>
        <w:autoSpaceDN w:val="0"/>
        <w:snapToGrid w:val="0"/>
        <w:spacing w:line="360" w:lineRule="auto"/>
        <w:ind w:firstLine="480" w:firstLineChars="200"/>
        <w:rPr>
          <w:rFonts w:hint="eastAsia"/>
          <w:color w:val="000000"/>
        </w:rPr>
      </w:pPr>
      <w:r>
        <w:rPr>
          <w:rFonts w:hint="eastAsia"/>
          <w:color w:val="000000"/>
        </w:rPr>
        <w:t>联系电话：</w:t>
      </w:r>
      <w:r>
        <w:rPr>
          <w:rFonts w:hint="eastAsia"/>
          <w:color w:val="000000"/>
          <w:u w:val="single"/>
        </w:rPr>
        <w:t xml:space="preserve">                   </w:t>
      </w:r>
      <w:r>
        <w:rPr>
          <w:rFonts w:hint="eastAsia"/>
          <w:color w:val="000000"/>
        </w:rPr>
        <w:t>；</w:t>
      </w:r>
    </w:p>
    <w:p w14:paraId="44A49C67">
      <w:pPr>
        <w:autoSpaceDE w:val="0"/>
        <w:autoSpaceDN w:val="0"/>
        <w:snapToGrid w:val="0"/>
        <w:spacing w:line="360" w:lineRule="auto"/>
        <w:ind w:firstLine="480" w:firstLineChars="200"/>
        <w:rPr>
          <w:rFonts w:hint="eastAsia"/>
          <w:color w:val="000000"/>
        </w:rPr>
      </w:pPr>
      <w:r>
        <w:rPr>
          <w:rFonts w:hint="eastAsia"/>
          <w:color w:val="000000"/>
        </w:rPr>
        <w:t>电子信箱：</w:t>
      </w:r>
      <w:r>
        <w:rPr>
          <w:rFonts w:hint="eastAsia"/>
          <w:color w:val="000000"/>
          <w:u w:val="single"/>
        </w:rPr>
        <w:t xml:space="preserve">                   </w:t>
      </w:r>
      <w:r>
        <w:rPr>
          <w:rFonts w:hint="eastAsia"/>
          <w:color w:val="000000"/>
        </w:rPr>
        <w:t>；</w:t>
      </w:r>
    </w:p>
    <w:p w14:paraId="7A10EE49">
      <w:pPr>
        <w:autoSpaceDE w:val="0"/>
        <w:autoSpaceDN w:val="0"/>
        <w:snapToGrid w:val="0"/>
        <w:spacing w:line="360" w:lineRule="auto"/>
        <w:ind w:firstLine="480" w:firstLineChars="200"/>
        <w:rPr>
          <w:rFonts w:hint="eastAsia"/>
          <w:color w:val="000000"/>
        </w:rPr>
      </w:pPr>
      <w:r>
        <w:rPr>
          <w:rFonts w:hint="eastAsia"/>
          <w:color w:val="000000"/>
        </w:rPr>
        <w:t>通信地址：</w:t>
      </w:r>
      <w:r>
        <w:rPr>
          <w:rFonts w:hint="eastAsia"/>
          <w:color w:val="000000"/>
          <w:u w:val="single"/>
        </w:rPr>
        <w:t xml:space="preserve">                   </w:t>
      </w:r>
      <w:r>
        <w:rPr>
          <w:rFonts w:hint="eastAsia"/>
          <w:color w:val="000000"/>
        </w:rPr>
        <w:t>。</w:t>
      </w:r>
    </w:p>
    <w:p w14:paraId="769262AC">
      <w:pPr>
        <w:autoSpaceDE w:val="0"/>
        <w:autoSpaceDN w:val="0"/>
        <w:snapToGrid w:val="0"/>
        <w:spacing w:line="360" w:lineRule="auto"/>
        <w:ind w:firstLine="480" w:firstLineChars="200"/>
        <w:rPr>
          <w:rFonts w:hint="eastAsia"/>
          <w:color w:val="000000"/>
        </w:rPr>
      </w:pPr>
      <w:r>
        <w:rPr>
          <w:rFonts w:hint="eastAsia"/>
          <w:color w:val="000000"/>
        </w:rPr>
        <w:t>发包人对发包人代表的授权范围如下：</w:t>
      </w:r>
      <w:r>
        <w:rPr>
          <w:rFonts w:hint="eastAsia"/>
          <w:color w:val="000000"/>
          <w:u w:val="single"/>
        </w:rPr>
        <w:t>负责处理合同履行过程中与发包人有关的具体事宜</w:t>
      </w:r>
      <w:r>
        <w:rPr>
          <w:rFonts w:hint="eastAsia"/>
          <w:color w:val="000000"/>
        </w:rPr>
        <w:t>。</w:t>
      </w:r>
    </w:p>
    <w:p w14:paraId="68E05FEF">
      <w:pPr>
        <w:autoSpaceDE w:val="0"/>
        <w:autoSpaceDN w:val="0"/>
        <w:snapToGrid w:val="0"/>
        <w:spacing w:line="360" w:lineRule="auto"/>
        <w:ind w:firstLine="480" w:firstLineChars="200"/>
        <w:rPr>
          <w:rFonts w:hint="eastAsia"/>
          <w:color w:val="000000"/>
        </w:rPr>
      </w:pPr>
      <w:r>
        <w:rPr>
          <w:rFonts w:hint="eastAsia"/>
          <w:color w:val="000000"/>
        </w:rPr>
        <w:t>发包人更换发包人代表的，应当提前</w:t>
      </w:r>
      <w:r>
        <w:rPr>
          <w:rFonts w:hint="eastAsia"/>
          <w:color w:val="000000"/>
          <w:u w:val="single"/>
        </w:rPr>
        <w:t>10</w:t>
      </w:r>
      <w:r>
        <w:rPr>
          <w:rFonts w:hint="eastAsia"/>
          <w:color w:val="000000"/>
        </w:rPr>
        <w:t>天书面通知设计人。</w:t>
      </w:r>
    </w:p>
    <w:p w14:paraId="02CD52FB">
      <w:pPr>
        <w:autoSpaceDE w:val="0"/>
        <w:autoSpaceDN w:val="0"/>
        <w:snapToGrid w:val="0"/>
        <w:spacing w:line="360" w:lineRule="auto"/>
        <w:ind w:firstLine="480" w:firstLineChars="200"/>
        <w:rPr>
          <w:rFonts w:hint="eastAsia"/>
          <w:color w:val="000000"/>
        </w:rPr>
      </w:pPr>
      <w:r>
        <w:rPr>
          <w:rFonts w:hint="eastAsia"/>
          <w:color w:val="000000"/>
        </w:rPr>
        <w:t>2.3 发包人决定</w:t>
      </w:r>
    </w:p>
    <w:p w14:paraId="19F52407">
      <w:pPr>
        <w:widowControl/>
        <w:snapToGrid w:val="0"/>
        <w:spacing w:line="360" w:lineRule="auto"/>
        <w:ind w:firstLine="480" w:firstLineChars="200"/>
        <w:jc w:val="left"/>
        <w:rPr>
          <w:rFonts w:hint="eastAsia"/>
          <w:color w:val="000000"/>
        </w:rPr>
      </w:pPr>
      <w:r>
        <w:rPr>
          <w:rFonts w:hint="eastAsia"/>
          <w:color w:val="000000"/>
        </w:rPr>
        <w:t>2.3.2 发包人应在</w:t>
      </w:r>
      <w:r>
        <w:rPr>
          <w:rFonts w:hint="eastAsia"/>
          <w:color w:val="000000"/>
          <w:u w:val="single"/>
        </w:rPr>
        <w:t>7</w:t>
      </w:r>
      <w:r>
        <w:rPr>
          <w:rFonts w:hint="eastAsia"/>
          <w:color w:val="000000"/>
        </w:rPr>
        <w:t>天内对设计人书面提出的事项作出书面决定。</w:t>
      </w:r>
    </w:p>
    <w:p w14:paraId="6C73E6E7">
      <w:pPr>
        <w:widowControl/>
        <w:snapToGrid w:val="0"/>
        <w:spacing w:line="360" w:lineRule="auto"/>
        <w:jc w:val="left"/>
        <w:rPr>
          <w:rFonts w:hint="eastAsia"/>
          <w:b/>
          <w:bCs/>
          <w:color w:val="000000"/>
          <w:sz w:val="28"/>
          <w:szCs w:val="28"/>
        </w:rPr>
      </w:pPr>
      <w:r>
        <w:rPr>
          <w:rFonts w:hint="eastAsia"/>
          <w:b/>
          <w:bCs/>
          <w:color w:val="000000"/>
          <w:sz w:val="28"/>
          <w:szCs w:val="28"/>
        </w:rPr>
        <w:t>3. 设计人</w:t>
      </w:r>
    </w:p>
    <w:p w14:paraId="356E0BE7">
      <w:pPr>
        <w:autoSpaceDE w:val="0"/>
        <w:autoSpaceDN w:val="0"/>
        <w:snapToGrid w:val="0"/>
        <w:spacing w:line="360" w:lineRule="auto"/>
        <w:ind w:firstLine="480" w:firstLineChars="200"/>
        <w:rPr>
          <w:rFonts w:hint="eastAsia"/>
          <w:color w:val="000000"/>
        </w:rPr>
      </w:pPr>
      <w:r>
        <w:rPr>
          <w:rFonts w:hint="eastAsia"/>
          <w:color w:val="000000"/>
        </w:rPr>
        <w:t>3.1 设计人一般义务</w:t>
      </w:r>
    </w:p>
    <w:p w14:paraId="59CB6A9E">
      <w:pPr>
        <w:autoSpaceDE w:val="0"/>
        <w:autoSpaceDN w:val="0"/>
        <w:snapToGrid w:val="0"/>
        <w:spacing w:line="360" w:lineRule="auto"/>
        <w:ind w:firstLine="480" w:firstLineChars="200"/>
        <w:rPr>
          <w:rFonts w:hint="eastAsia"/>
          <w:color w:val="000000"/>
        </w:rPr>
      </w:pPr>
      <w:r>
        <w:rPr>
          <w:rFonts w:hint="eastAsia"/>
          <w:color w:val="000000"/>
        </w:rPr>
        <w:t>3.1.1 设计人</w:t>
      </w:r>
      <w:r>
        <w:rPr>
          <w:rFonts w:hint="eastAsia"/>
          <w:color w:val="000000"/>
          <w:u w:val="single"/>
        </w:rPr>
        <w:t>需</w:t>
      </w:r>
      <w:r>
        <w:rPr>
          <w:rFonts w:hint="eastAsia"/>
          <w:color w:val="000000"/>
        </w:rPr>
        <w:t>配合发包人办理有关许可、批准或备案手续。</w:t>
      </w:r>
    </w:p>
    <w:p w14:paraId="6BC61719">
      <w:pPr>
        <w:autoSpaceDE w:val="0"/>
        <w:autoSpaceDN w:val="0"/>
        <w:snapToGrid w:val="0"/>
        <w:spacing w:line="360" w:lineRule="auto"/>
        <w:ind w:firstLine="480" w:firstLineChars="200"/>
        <w:rPr>
          <w:rFonts w:hint="eastAsia"/>
          <w:color w:val="000000"/>
        </w:rPr>
      </w:pPr>
      <w:r>
        <w:rPr>
          <w:rFonts w:hint="eastAsia"/>
          <w:color w:val="000000"/>
        </w:rPr>
        <w:t>3.1.3 设计人其他义务：</w:t>
      </w:r>
      <w:r>
        <w:rPr>
          <w:rFonts w:hint="eastAsia"/>
          <w:color w:val="000000"/>
          <w:u w:val="single"/>
        </w:rPr>
        <w:t xml:space="preserve"> / </w:t>
      </w:r>
    </w:p>
    <w:p w14:paraId="297102E9">
      <w:pPr>
        <w:autoSpaceDE w:val="0"/>
        <w:autoSpaceDN w:val="0"/>
        <w:snapToGrid w:val="0"/>
        <w:spacing w:line="360" w:lineRule="auto"/>
        <w:ind w:firstLine="480" w:firstLineChars="200"/>
        <w:rPr>
          <w:rFonts w:hint="eastAsia"/>
          <w:color w:val="000000"/>
        </w:rPr>
      </w:pPr>
      <w:r>
        <w:rPr>
          <w:rFonts w:hint="eastAsia"/>
          <w:color w:val="000000"/>
        </w:rPr>
        <w:t>3.2 项目负责人</w:t>
      </w:r>
    </w:p>
    <w:p w14:paraId="6F895C9D">
      <w:pPr>
        <w:autoSpaceDE w:val="0"/>
        <w:autoSpaceDN w:val="0"/>
        <w:snapToGrid w:val="0"/>
        <w:spacing w:line="360" w:lineRule="auto"/>
        <w:ind w:firstLine="480" w:firstLineChars="200"/>
        <w:rPr>
          <w:rFonts w:hint="eastAsia"/>
          <w:color w:val="000000"/>
        </w:rPr>
      </w:pPr>
      <w:r>
        <w:rPr>
          <w:rFonts w:hint="eastAsia"/>
          <w:color w:val="000000"/>
        </w:rPr>
        <w:t>3.2.1 项目负责人</w:t>
      </w:r>
    </w:p>
    <w:p w14:paraId="03B2E72E">
      <w:pPr>
        <w:autoSpaceDE w:val="0"/>
        <w:autoSpaceDN w:val="0"/>
        <w:snapToGrid w:val="0"/>
        <w:spacing w:line="360" w:lineRule="auto"/>
        <w:ind w:firstLine="480" w:firstLineChars="200"/>
        <w:rPr>
          <w:rFonts w:hint="eastAsia"/>
          <w:color w:val="000000"/>
        </w:rPr>
      </w:pPr>
      <w:r>
        <w:rPr>
          <w:rFonts w:hint="eastAsia"/>
          <w:color w:val="000000"/>
        </w:rPr>
        <w:t>姓    名：</w:t>
      </w:r>
      <w:r>
        <w:rPr>
          <w:rFonts w:hint="eastAsia"/>
          <w:color w:val="000000"/>
          <w:u w:val="single"/>
        </w:rPr>
        <w:t xml:space="preserve">               </w:t>
      </w:r>
      <w:r>
        <w:rPr>
          <w:rFonts w:hint="eastAsia"/>
          <w:color w:val="000000"/>
        </w:rPr>
        <w:t>；</w:t>
      </w:r>
    </w:p>
    <w:p w14:paraId="015B71CF">
      <w:pPr>
        <w:autoSpaceDE w:val="0"/>
        <w:autoSpaceDN w:val="0"/>
        <w:snapToGrid w:val="0"/>
        <w:spacing w:line="360" w:lineRule="auto"/>
        <w:ind w:firstLine="480" w:firstLineChars="200"/>
        <w:rPr>
          <w:rFonts w:hint="eastAsia"/>
          <w:color w:val="000000"/>
        </w:rPr>
      </w:pPr>
      <w:r>
        <w:rPr>
          <w:rFonts w:hint="eastAsia"/>
          <w:color w:val="000000"/>
        </w:rPr>
        <w:t>执业资格及等级：</w:t>
      </w:r>
      <w:r>
        <w:rPr>
          <w:rFonts w:hint="eastAsia"/>
          <w:color w:val="000000"/>
          <w:u w:val="single"/>
        </w:rPr>
        <w:t xml:space="preserve">                </w:t>
      </w:r>
      <w:r>
        <w:rPr>
          <w:rFonts w:hint="eastAsia"/>
          <w:color w:val="000000"/>
        </w:rPr>
        <w:t>；</w:t>
      </w:r>
    </w:p>
    <w:p w14:paraId="2C29B81D">
      <w:pPr>
        <w:autoSpaceDE w:val="0"/>
        <w:autoSpaceDN w:val="0"/>
        <w:snapToGrid w:val="0"/>
        <w:spacing w:line="360" w:lineRule="auto"/>
        <w:ind w:firstLine="480" w:firstLineChars="200"/>
        <w:rPr>
          <w:rFonts w:hint="eastAsia"/>
          <w:color w:val="000000"/>
        </w:rPr>
      </w:pPr>
      <w:r>
        <w:rPr>
          <w:rFonts w:hint="eastAsia"/>
          <w:color w:val="000000"/>
        </w:rPr>
        <w:t>注册证书号：</w:t>
      </w:r>
      <w:r>
        <w:rPr>
          <w:rFonts w:hint="eastAsia"/>
          <w:color w:val="000000"/>
          <w:u w:val="single"/>
        </w:rPr>
        <w:t xml:space="preserve">               </w:t>
      </w:r>
      <w:r>
        <w:rPr>
          <w:rFonts w:hint="eastAsia"/>
          <w:color w:val="000000"/>
        </w:rPr>
        <w:t>；</w:t>
      </w:r>
    </w:p>
    <w:p w14:paraId="578906ED">
      <w:pPr>
        <w:autoSpaceDE w:val="0"/>
        <w:autoSpaceDN w:val="0"/>
        <w:snapToGrid w:val="0"/>
        <w:spacing w:line="360" w:lineRule="auto"/>
        <w:ind w:firstLine="480" w:firstLineChars="200"/>
        <w:rPr>
          <w:rFonts w:hint="eastAsia"/>
          <w:color w:val="000000"/>
        </w:rPr>
      </w:pPr>
      <w:r>
        <w:rPr>
          <w:rFonts w:hint="eastAsia"/>
          <w:color w:val="000000"/>
        </w:rPr>
        <w:t>联系电话：</w:t>
      </w:r>
      <w:r>
        <w:rPr>
          <w:rFonts w:hint="eastAsia"/>
          <w:color w:val="000000"/>
          <w:u w:val="single"/>
        </w:rPr>
        <w:t xml:space="preserve">               </w:t>
      </w:r>
      <w:r>
        <w:rPr>
          <w:rFonts w:hint="eastAsia"/>
          <w:color w:val="000000"/>
        </w:rPr>
        <w:t>；</w:t>
      </w:r>
    </w:p>
    <w:p w14:paraId="3EDBA7FF">
      <w:pPr>
        <w:autoSpaceDE w:val="0"/>
        <w:autoSpaceDN w:val="0"/>
        <w:snapToGrid w:val="0"/>
        <w:spacing w:line="360" w:lineRule="auto"/>
        <w:ind w:firstLine="480" w:firstLineChars="200"/>
        <w:rPr>
          <w:rFonts w:hint="eastAsia"/>
          <w:color w:val="000000"/>
        </w:rPr>
      </w:pPr>
      <w:r>
        <w:rPr>
          <w:rFonts w:hint="eastAsia"/>
          <w:color w:val="000000"/>
        </w:rPr>
        <w:t>电子信箱：</w:t>
      </w:r>
      <w:r>
        <w:rPr>
          <w:rFonts w:hint="eastAsia"/>
          <w:color w:val="000000"/>
          <w:u w:val="single"/>
        </w:rPr>
        <w:t xml:space="preserve">               </w:t>
      </w:r>
      <w:r>
        <w:rPr>
          <w:rFonts w:hint="eastAsia"/>
          <w:color w:val="000000"/>
        </w:rPr>
        <w:t>；</w:t>
      </w:r>
    </w:p>
    <w:p w14:paraId="0BC8C765">
      <w:pPr>
        <w:autoSpaceDE w:val="0"/>
        <w:autoSpaceDN w:val="0"/>
        <w:snapToGrid w:val="0"/>
        <w:spacing w:line="360" w:lineRule="auto"/>
        <w:ind w:firstLine="480" w:firstLineChars="200"/>
        <w:rPr>
          <w:rFonts w:hint="eastAsia"/>
          <w:color w:val="000000"/>
        </w:rPr>
      </w:pPr>
      <w:r>
        <w:rPr>
          <w:rFonts w:hint="eastAsia"/>
          <w:color w:val="000000"/>
        </w:rPr>
        <w:t>通信地址：</w:t>
      </w:r>
      <w:r>
        <w:rPr>
          <w:rFonts w:hint="eastAsia"/>
          <w:color w:val="000000"/>
          <w:u w:val="single"/>
        </w:rPr>
        <w:t xml:space="preserve">               </w:t>
      </w:r>
      <w:r>
        <w:rPr>
          <w:rFonts w:hint="eastAsia"/>
          <w:color w:val="000000"/>
        </w:rPr>
        <w:t>；</w:t>
      </w:r>
    </w:p>
    <w:p w14:paraId="3096146E">
      <w:pPr>
        <w:autoSpaceDE w:val="0"/>
        <w:autoSpaceDN w:val="0"/>
        <w:snapToGrid w:val="0"/>
        <w:spacing w:line="360" w:lineRule="auto"/>
        <w:ind w:firstLine="480" w:firstLineChars="200"/>
        <w:rPr>
          <w:rFonts w:hint="eastAsia"/>
          <w:color w:val="000000"/>
          <w:u w:val="single"/>
        </w:rPr>
      </w:pPr>
      <w:r>
        <w:rPr>
          <w:rFonts w:hint="eastAsia"/>
          <w:color w:val="000000"/>
        </w:rPr>
        <w:t>设计人对项目负责人的授权范围如下：</w:t>
      </w:r>
      <w:r>
        <w:rPr>
          <w:rFonts w:hint="eastAsia"/>
          <w:color w:val="000000"/>
          <w:u w:val="single"/>
        </w:rPr>
        <w:t>①负责完成本合同范围内的设计工作；②配合发包人办理本设计的许可、批准或审查工作；③负责本项目的设计事务与发包人、施工单位的三方协调工作等。</w:t>
      </w:r>
    </w:p>
    <w:p w14:paraId="089A9648">
      <w:pPr>
        <w:autoSpaceDE w:val="0"/>
        <w:autoSpaceDN w:val="0"/>
        <w:snapToGrid w:val="0"/>
        <w:spacing w:line="360" w:lineRule="auto"/>
        <w:ind w:firstLine="480" w:firstLineChars="200"/>
        <w:rPr>
          <w:rFonts w:hint="eastAsia"/>
          <w:color w:val="000000"/>
        </w:rPr>
      </w:pPr>
      <w:r>
        <w:rPr>
          <w:rFonts w:hint="eastAsia"/>
          <w:color w:val="000000"/>
        </w:rPr>
        <w:t>3.2.2 设计人更换项目负责人的，应提前</w:t>
      </w:r>
      <w:r>
        <w:rPr>
          <w:rFonts w:hint="eastAsia"/>
          <w:color w:val="000000"/>
          <w:u w:val="single"/>
        </w:rPr>
        <w:t>10</w:t>
      </w:r>
      <w:r>
        <w:rPr>
          <w:rFonts w:hint="eastAsia"/>
          <w:color w:val="000000"/>
        </w:rPr>
        <w:t>天书面通知发包人。</w:t>
      </w:r>
    </w:p>
    <w:p w14:paraId="2D840539">
      <w:pPr>
        <w:autoSpaceDE w:val="0"/>
        <w:autoSpaceDN w:val="0"/>
        <w:snapToGrid w:val="0"/>
        <w:spacing w:line="360" w:lineRule="auto"/>
        <w:ind w:firstLine="480" w:firstLineChars="200"/>
        <w:rPr>
          <w:rFonts w:hint="eastAsia"/>
          <w:color w:val="000000"/>
          <w:u w:val="single"/>
          <w:lang w:bidi="ar"/>
        </w:rPr>
      </w:pPr>
      <w:r>
        <w:rPr>
          <w:rFonts w:hint="eastAsia"/>
          <w:color w:val="000000"/>
        </w:rPr>
        <w:t>设计人擅自更换项目负责人的违约责任：</w:t>
      </w:r>
      <w:r>
        <w:rPr>
          <w:rFonts w:hint="eastAsia"/>
          <w:color w:val="000000"/>
          <w:u w:val="single"/>
          <w:lang w:bidi="ar"/>
        </w:rPr>
        <w:t>承担签约合同价5%的违约金</w:t>
      </w:r>
    </w:p>
    <w:p w14:paraId="3CC936F8">
      <w:pPr>
        <w:autoSpaceDE w:val="0"/>
        <w:autoSpaceDN w:val="0"/>
        <w:snapToGrid w:val="0"/>
        <w:spacing w:line="360" w:lineRule="auto"/>
        <w:ind w:firstLine="480" w:firstLineChars="200"/>
        <w:rPr>
          <w:rFonts w:hint="eastAsia"/>
          <w:color w:val="000000"/>
        </w:rPr>
      </w:pPr>
      <w:r>
        <w:rPr>
          <w:rFonts w:hint="eastAsia"/>
          <w:color w:val="000000"/>
        </w:rPr>
        <w:t>3.2.3 设计人应在收到书面更换通知后</w:t>
      </w:r>
      <w:r>
        <w:rPr>
          <w:rFonts w:hint="eastAsia"/>
          <w:color w:val="000000"/>
          <w:u w:val="single"/>
        </w:rPr>
        <w:t>10</w:t>
      </w:r>
      <w:r>
        <w:rPr>
          <w:rFonts w:hint="eastAsia"/>
          <w:color w:val="000000"/>
        </w:rPr>
        <w:t>天内更换项目负责人。</w:t>
      </w:r>
    </w:p>
    <w:p w14:paraId="0E4EAB14">
      <w:pPr>
        <w:autoSpaceDE w:val="0"/>
        <w:autoSpaceDN w:val="0"/>
        <w:snapToGrid w:val="0"/>
        <w:spacing w:line="360" w:lineRule="auto"/>
        <w:ind w:firstLine="480" w:firstLineChars="200"/>
        <w:rPr>
          <w:rFonts w:hint="eastAsia"/>
          <w:color w:val="000000"/>
        </w:rPr>
      </w:pPr>
      <w:r>
        <w:rPr>
          <w:rFonts w:hint="eastAsia"/>
          <w:color w:val="000000"/>
        </w:rPr>
        <w:t>设计人无正当理由拒绝更换项目负责人的违约责任：</w:t>
      </w:r>
      <w:r>
        <w:rPr>
          <w:rFonts w:hint="eastAsia"/>
          <w:color w:val="000000"/>
          <w:u w:val="single"/>
          <w:lang w:bidi="ar"/>
        </w:rPr>
        <w:t>承担签约合同价5%的违约金。</w:t>
      </w:r>
    </w:p>
    <w:p w14:paraId="7B05CFB7">
      <w:pPr>
        <w:autoSpaceDE w:val="0"/>
        <w:autoSpaceDN w:val="0"/>
        <w:snapToGrid w:val="0"/>
        <w:spacing w:line="360" w:lineRule="auto"/>
        <w:ind w:firstLine="480" w:firstLineChars="200"/>
        <w:rPr>
          <w:rFonts w:hint="eastAsia"/>
          <w:color w:val="000000"/>
        </w:rPr>
      </w:pPr>
      <w:r>
        <w:rPr>
          <w:rFonts w:hint="eastAsia"/>
          <w:color w:val="000000"/>
        </w:rPr>
        <w:t>3.3 设计人人员</w:t>
      </w:r>
    </w:p>
    <w:p w14:paraId="28FE9B30">
      <w:pPr>
        <w:autoSpaceDE w:val="0"/>
        <w:autoSpaceDN w:val="0"/>
        <w:snapToGrid w:val="0"/>
        <w:spacing w:line="360" w:lineRule="auto"/>
        <w:ind w:firstLine="480" w:firstLineChars="200"/>
        <w:rPr>
          <w:rFonts w:hint="eastAsia"/>
          <w:u w:val="single"/>
        </w:rPr>
      </w:pPr>
      <w:r>
        <w:rPr>
          <w:rFonts w:hint="eastAsia"/>
          <w:color w:val="000000"/>
        </w:rPr>
        <w:t>3.3.1 设计人提交项目管理机构及人员安排报告的期限：</w:t>
      </w:r>
      <w:r>
        <w:rPr>
          <w:rFonts w:hint="eastAsia"/>
          <w:color w:val="000000"/>
          <w:u w:val="single"/>
          <w:lang w:bidi="ar"/>
        </w:rPr>
        <w:t>收到成交通知书后10天内</w:t>
      </w:r>
    </w:p>
    <w:p w14:paraId="4A945615">
      <w:pPr>
        <w:autoSpaceDE w:val="0"/>
        <w:autoSpaceDN w:val="0"/>
        <w:snapToGrid w:val="0"/>
        <w:spacing w:line="360" w:lineRule="auto"/>
        <w:ind w:firstLine="480" w:firstLineChars="200"/>
        <w:rPr>
          <w:rFonts w:hint="eastAsia"/>
          <w:color w:val="000000"/>
        </w:rPr>
      </w:pPr>
      <w:r>
        <w:rPr>
          <w:rFonts w:hint="eastAsia"/>
          <w:color w:val="000000"/>
        </w:rPr>
        <w:t>3.3.3 设计人无正当理由拒绝撤换主要设计人员的违约责任：</w:t>
      </w:r>
      <w:r>
        <w:rPr>
          <w:rFonts w:hint="eastAsia"/>
          <w:color w:val="000000"/>
          <w:u w:val="single"/>
        </w:rPr>
        <w:t>每更换一人承担签约合同价0.5%的违约金</w:t>
      </w:r>
      <w:r>
        <w:rPr>
          <w:rFonts w:hint="eastAsia"/>
          <w:color w:val="000000"/>
        </w:rPr>
        <w:t>。</w:t>
      </w:r>
    </w:p>
    <w:p w14:paraId="37B72EB5">
      <w:pPr>
        <w:autoSpaceDE w:val="0"/>
        <w:autoSpaceDN w:val="0"/>
        <w:snapToGrid w:val="0"/>
        <w:spacing w:line="360" w:lineRule="auto"/>
        <w:ind w:firstLine="480" w:firstLineChars="200"/>
        <w:rPr>
          <w:rFonts w:hint="eastAsia"/>
          <w:color w:val="000000"/>
        </w:rPr>
      </w:pPr>
      <w:r>
        <w:rPr>
          <w:rFonts w:hint="eastAsia"/>
          <w:color w:val="000000"/>
        </w:rPr>
        <w:t>3.4 设计分包</w:t>
      </w:r>
    </w:p>
    <w:p w14:paraId="0987AFBF">
      <w:pPr>
        <w:autoSpaceDE w:val="0"/>
        <w:autoSpaceDN w:val="0"/>
        <w:snapToGrid w:val="0"/>
        <w:spacing w:line="360" w:lineRule="auto"/>
        <w:ind w:firstLine="480" w:firstLineChars="200"/>
        <w:rPr>
          <w:rFonts w:hint="eastAsia"/>
          <w:color w:val="000000"/>
        </w:rPr>
      </w:pPr>
      <w:r>
        <w:rPr>
          <w:rFonts w:hint="eastAsia"/>
          <w:color w:val="000000"/>
        </w:rPr>
        <w:t>3.4.1 设计分包的一般约定</w:t>
      </w:r>
    </w:p>
    <w:p w14:paraId="356DEBA2">
      <w:pPr>
        <w:autoSpaceDE w:val="0"/>
        <w:autoSpaceDN w:val="0"/>
        <w:snapToGrid w:val="0"/>
        <w:spacing w:line="360" w:lineRule="auto"/>
        <w:ind w:firstLine="480" w:firstLineChars="200"/>
        <w:rPr>
          <w:rFonts w:hint="eastAsia"/>
          <w:color w:val="000000"/>
          <w:u w:val="single"/>
        </w:rPr>
      </w:pPr>
      <w:r>
        <w:rPr>
          <w:rFonts w:hint="eastAsia"/>
          <w:color w:val="000000"/>
        </w:rPr>
        <w:t>禁止设计分包的工程包括：</w:t>
      </w:r>
      <w:r>
        <w:rPr>
          <w:rFonts w:hint="eastAsia"/>
          <w:color w:val="000000"/>
          <w:u w:val="single"/>
        </w:rPr>
        <w:t xml:space="preserve">      </w:t>
      </w:r>
    </w:p>
    <w:p w14:paraId="54F576FF">
      <w:pPr>
        <w:autoSpaceDE w:val="0"/>
        <w:autoSpaceDN w:val="0"/>
        <w:snapToGrid w:val="0"/>
        <w:spacing w:line="360" w:lineRule="auto"/>
        <w:ind w:firstLine="480" w:firstLineChars="200"/>
        <w:rPr>
          <w:rFonts w:hint="eastAsia"/>
          <w:color w:val="000000"/>
        </w:rPr>
      </w:pPr>
      <w:r>
        <w:rPr>
          <w:rFonts w:hint="eastAsia"/>
          <w:color w:val="000000"/>
        </w:rPr>
        <w:t>主体结构、关键性工作的范围：</w:t>
      </w:r>
      <w:r>
        <w:rPr>
          <w:rFonts w:hint="eastAsia"/>
          <w:color w:val="000000"/>
          <w:u w:val="single"/>
        </w:rPr>
        <w:t xml:space="preserve">     </w:t>
      </w:r>
    </w:p>
    <w:p w14:paraId="67E309F9">
      <w:pPr>
        <w:autoSpaceDE w:val="0"/>
        <w:autoSpaceDN w:val="0"/>
        <w:snapToGrid w:val="0"/>
        <w:spacing w:line="360" w:lineRule="auto"/>
        <w:ind w:firstLine="480" w:firstLineChars="200"/>
        <w:rPr>
          <w:rFonts w:hint="eastAsia"/>
          <w:color w:val="000000"/>
        </w:rPr>
      </w:pPr>
      <w:r>
        <w:rPr>
          <w:rFonts w:hint="eastAsia"/>
          <w:color w:val="000000"/>
        </w:rPr>
        <w:t>3.4.2设计分包的确定</w:t>
      </w:r>
    </w:p>
    <w:p w14:paraId="0C028088">
      <w:pPr>
        <w:autoSpaceDE w:val="0"/>
        <w:autoSpaceDN w:val="0"/>
        <w:snapToGrid w:val="0"/>
        <w:spacing w:line="360" w:lineRule="auto"/>
        <w:ind w:firstLine="480" w:firstLineChars="200"/>
        <w:rPr>
          <w:rFonts w:hint="eastAsia"/>
          <w:color w:val="000000"/>
        </w:rPr>
      </w:pPr>
      <w:r>
        <w:rPr>
          <w:rFonts w:hint="eastAsia"/>
          <w:color w:val="000000"/>
        </w:rPr>
        <w:t>允许分包的专业工程包括：</w:t>
      </w:r>
      <w:r>
        <w:rPr>
          <w:rFonts w:hint="eastAsia"/>
          <w:color w:val="000000"/>
          <w:u w:val="single"/>
        </w:rPr>
        <w:t xml:space="preserve">   </w:t>
      </w:r>
    </w:p>
    <w:p w14:paraId="5709AA89">
      <w:pPr>
        <w:autoSpaceDE w:val="0"/>
        <w:autoSpaceDN w:val="0"/>
        <w:snapToGrid w:val="0"/>
        <w:spacing w:line="360" w:lineRule="auto"/>
        <w:ind w:firstLine="480" w:firstLineChars="200"/>
        <w:rPr>
          <w:rFonts w:hint="eastAsia"/>
          <w:color w:val="000000"/>
          <w:u w:val="single"/>
        </w:rPr>
      </w:pPr>
      <w:r>
        <w:rPr>
          <w:rFonts w:hint="eastAsia"/>
          <w:color w:val="000000"/>
        </w:rPr>
        <w:t>其他关于分包的约定：</w:t>
      </w:r>
      <w:r>
        <w:rPr>
          <w:rFonts w:hint="eastAsia"/>
          <w:color w:val="000000"/>
          <w:u w:val="single"/>
        </w:rPr>
        <w:t xml:space="preserve">    </w:t>
      </w:r>
    </w:p>
    <w:p w14:paraId="28E02E66">
      <w:pPr>
        <w:autoSpaceDE w:val="0"/>
        <w:autoSpaceDN w:val="0"/>
        <w:snapToGrid w:val="0"/>
        <w:spacing w:line="360" w:lineRule="auto"/>
        <w:ind w:firstLine="480" w:firstLineChars="200"/>
        <w:rPr>
          <w:rFonts w:hint="eastAsia"/>
          <w:color w:val="000000"/>
        </w:rPr>
      </w:pPr>
      <w:r>
        <w:rPr>
          <w:rFonts w:hint="eastAsia"/>
          <w:color w:val="000000"/>
        </w:rPr>
        <w:t>3.4.3 设计人向发包人提交有关分包人资料包括：</w:t>
      </w:r>
      <w:r>
        <w:rPr>
          <w:rFonts w:hint="eastAsia"/>
          <w:color w:val="000000"/>
          <w:u w:val="single"/>
        </w:rPr>
        <w:t xml:space="preserve">   </w:t>
      </w:r>
      <w:r>
        <w:rPr>
          <w:rFonts w:hint="eastAsia"/>
          <w:color w:val="000000"/>
        </w:rPr>
        <w:t>。</w:t>
      </w:r>
    </w:p>
    <w:p w14:paraId="3B60D6B9">
      <w:pPr>
        <w:autoSpaceDE w:val="0"/>
        <w:autoSpaceDN w:val="0"/>
        <w:snapToGrid w:val="0"/>
        <w:spacing w:line="360" w:lineRule="auto"/>
        <w:ind w:firstLine="480" w:firstLineChars="200"/>
        <w:rPr>
          <w:rFonts w:hint="eastAsia"/>
          <w:color w:val="000000"/>
        </w:rPr>
      </w:pPr>
      <w:r>
        <w:rPr>
          <w:rFonts w:hint="eastAsia"/>
          <w:color w:val="000000"/>
        </w:rPr>
        <w:t>3.4.4 分包工程设计费支付方式：</w:t>
      </w:r>
      <w:r>
        <w:rPr>
          <w:rFonts w:hint="eastAsia"/>
          <w:color w:val="000000"/>
          <w:u w:val="single"/>
        </w:rPr>
        <w:t xml:space="preserve">     </w:t>
      </w:r>
      <w:r>
        <w:rPr>
          <w:rFonts w:hint="eastAsia"/>
          <w:color w:val="000000"/>
        </w:rPr>
        <w:t>。</w:t>
      </w:r>
    </w:p>
    <w:p w14:paraId="0D1A3E9E">
      <w:pPr>
        <w:autoSpaceDE w:val="0"/>
        <w:autoSpaceDN w:val="0"/>
        <w:snapToGrid w:val="0"/>
        <w:spacing w:line="360" w:lineRule="auto"/>
        <w:ind w:firstLine="480" w:firstLineChars="200"/>
        <w:rPr>
          <w:rFonts w:hint="eastAsia"/>
          <w:color w:val="000000"/>
        </w:rPr>
      </w:pPr>
      <w:r>
        <w:rPr>
          <w:rFonts w:hint="eastAsia"/>
          <w:color w:val="000000"/>
        </w:rPr>
        <w:t>3.5 联合体</w:t>
      </w:r>
    </w:p>
    <w:p w14:paraId="42E0EAD8">
      <w:pPr>
        <w:widowControl/>
        <w:snapToGrid w:val="0"/>
        <w:spacing w:line="360" w:lineRule="auto"/>
        <w:ind w:firstLine="480" w:firstLineChars="200"/>
        <w:jc w:val="left"/>
        <w:rPr>
          <w:rFonts w:hint="eastAsia"/>
          <w:color w:val="000000"/>
        </w:rPr>
      </w:pPr>
      <w:r>
        <w:rPr>
          <w:rFonts w:hint="eastAsia"/>
          <w:color w:val="000000"/>
        </w:rPr>
        <w:t>3.5.4 发包人向联合体支付设计费用的方式：</w:t>
      </w:r>
      <w:r>
        <w:rPr>
          <w:rFonts w:hint="eastAsia"/>
          <w:color w:val="000000"/>
          <w:u w:val="single"/>
        </w:rPr>
        <w:t xml:space="preserve">               </w:t>
      </w:r>
      <w:r>
        <w:rPr>
          <w:rFonts w:hint="eastAsia"/>
          <w:color w:val="000000"/>
        </w:rPr>
        <w:t xml:space="preserve">；         </w:t>
      </w:r>
    </w:p>
    <w:p w14:paraId="499E4A31">
      <w:pPr>
        <w:widowControl/>
        <w:snapToGrid w:val="0"/>
        <w:spacing w:line="360" w:lineRule="auto"/>
        <w:jc w:val="left"/>
        <w:rPr>
          <w:rFonts w:hint="eastAsia"/>
          <w:b/>
          <w:bCs/>
          <w:color w:val="000000"/>
          <w:sz w:val="28"/>
          <w:szCs w:val="28"/>
        </w:rPr>
      </w:pPr>
      <w:r>
        <w:rPr>
          <w:rFonts w:hint="eastAsia"/>
          <w:b/>
          <w:bCs/>
          <w:color w:val="000000"/>
          <w:sz w:val="28"/>
          <w:szCs w:val="28"/>
        </w:rPr>
        <w:t>5. 工程设计要求</w:t>
      </w:r>
    </w:p>
    <w:p w14:paraId="58911EF4">
      <w:pPr>
        <w:autoSpaceDE w:val="0"/>
        <w:autoSpaceDN w:val="0"/>
        <w:snapToGrid w:val="0"/>
        <w:spacing w:line="360" w:lineRule="auto"/>
        <w:ind w:firstLine="480" w:firstLineChars="200"/>
        <w:rPr>
          <w:rFonts w:hint="eastAsia"/>
          <w:color w:val="000000"/>
          <w:szCs w:val="32"/>
        </w:rPr>
      </w:pPr>
      <w:r>
        <w:rPr>
          <w:rFonts w:hint="eastAsia"/>
          <w:color w:val="000000"/>
          <w:szCs w:val="32"/>
        </w:rPr>
        <w:t>5.1 工程设计一般要求</w:t>
      </w:r>
    </w:p>
    <w:p w14:paraId="525D58B9">
      <w:pPr>
        <w:autoSpaceDE w:val="0"/>
        <w:autoSpaceDN w:val="0"/>
        <w:snapToGrid w:val="0"/>
        <w:spacing w:line="360" w:lineRule="auto"/>
        <w:ind w:firstLine="480" w:firstLineChars="200"/>
        <w:rPr>
          <w:rFonts w:hint="eastAsia"/>
          <w:color w:val="000000"/>
          <w:szCs w:val="32"/>
        </w:rPr>
      </w:pPr>
      <w:r>
        <w:rPr>
          <w:rFonts w:hint="eastAsia"/>
          <w:color w:val="000000"/>
          <w:szCs w:val="32"/>
        </w:rPr>
        <w:t>5.1.2.1 工程设计的特殊标准或要求：</w:t>
      </w:r>
      <w:r>
        <w:rPr>
          <w:rFonts w:hint="eastAsia"/>
          <w:color w:val="000000"/>
          <w:szCs w:val="32"/>
          <w:u w:val="single"/>
        </w:rPr>
        <w:t>按招标文件要求</w:t>
      </w:r>
      <w:r>
        <w:rPr>
          <w:rFonts w:hint="eastAsia"/>
          <w:color w:val="000000"/>
          <w:szCs w:val="32"/>
        </w:rPr>
        <w:t>。</w:t>
      </w:r>
    </w:p>
    <w:p w14:paraId="62218221">
      <w:pPr>
        <w:autoSpaceDE w:val="0"/>
        <w:autoSpaceDN w:val="0"/>
        <w:snapToGrid w:val="0"/>
        <w:spacing w:line="360" w:lineRule="auto"/>
        <w:ind w:firstLine="480" w:firstLineChars="200"/>
        <w:rPr>
          <w:rFonts w:hint="eastAsia"/>
          <w:szCs w:val="32"/>
        </w:rPr>
      </w:pPr>
      <w:r>
        <w:rPr>
          <w:rFonts w:hint="eastAsia"/>
          <w:color w:val="000000"/>
          <w:szCs w:val="32"/>
        </w:rPr>
        <w:t>5.1.2.2 工程设计适用的技术标准：</w:t>
      </w:r>
      <w:r>
        <w:rPr>
          <w:rFonts w:hint="eastAsia"/>
          <w:color w:val="000000"/>
          <w:szCs w:val="32"/>
          <w:u w:val="single"/>
          <w:lang w:bidi="ar"/>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w:t>
      </w:r>
      <w:r>
        <w:rPr>
          <w:rFonts w:hint="eastAsia"/>
          <w:color w:val="000000"/>
          <w:szCs w:val="32"/>
          <w:lang w:bidi="ar"/>
        </w:rPr>
        <w:t>。</w:t>
      </w:r>
    </w:p>
    <w:p w14:paraId="3A8A0C6C">
      <w:pPr>
        <w:autoSpaceDE w:val="0"/>
        <w:autoSpaceDN w:val="0"/>
        <w:snapToGrid w:val="0"/>
        <w:spacing w:line="360" w:lineRule="auto"/>
        <w:ind w:firstLine="480" w:firstLineChars="200"/>
        <w:rPr>
          <w:rFonts w:hint="eastAsia"/>
          <w:color w:val="000000"/>
          <w:szCs w:val="32"/>
        </w:rPr>
      </w:pPr>
      <w:r>
        <w:rPr>
          <w:rFonts w:hint="eastAsia"/>
          <w:color w:val="000000"/>
          <w:szCs w:val="32"/>
        </w:rPr>
        <w:t>5.3 工程设计文件的要求</w:t>
      </w:r>
    </w:p>
    <w:p w14:paraId="5D0B5C4E">
      <w:pPr>
        <w:autoSpaceDE w:val="0"/>
        <w:autoSpaceDN w:val="0"/>
        <w:snapToGrid w:val="0"/>
        <w:spacing w:line="360" w:lineRule="auto"/>
        <w:ind w:firstLine="480" w:firstLineChars="200"/>
        <w:rPr>
          <w:rFonts w:hint="eastAsia"/>
          <w:szCs w:val="32"/>
        </w:rPr>
      </w:pPr>
      <w:r>
        <w:rPr>
          <w:rFonts w:hint="eastAsia"/>
          <w:color w:val="000000"/>
          <w:szCs w:val="32"/>
        </w:rPr>
        <w:t>5.3.3 工程设计文件深度规定：</w:t>
      </w:r>
      <w:r>
        <w:rPr>
          <w:rFonts w:hint="eastAsia"/>
          <w:color w:val="000000"/>
          <w:szCs w:val="32"/>
          <w:lang w:bidi="ar"/>
        </w:rPr>
        <w:t>设计各阶段深度要求应符合建设部《建筑工程设计文件编制深度规定》（现行版）的要求，并提交符合设计任务书和国家及项目所在地的有关规定要求及深度，能够获得政府相关部门批准的设计文件和设计成果，并对其成果负责。</w:t>
      </w:r>
    </w:p>
    <w:p w14:paraId="17E10AB5">
      <w:pPr>
        <w:widowControl/>
        <w:snapToGrid w:val="0"/>
        <w:spacing w:line="360" w:lineRule="auto"/>
        <w:ind w:firstLine="480" w:firstLineChars="200"/>
        <w:jc w:val="left"/>
        <w:rPr>
          <w:rFonts w:hint="eastAsia"/>
          <w:color w:val="000000"/>
          <w:szCs w:val="32"/>
        </w:rPr>
      </w:pPr>
      <w:r>
        <w:rPr>
          <w:rFonts w:hint="eastAsia"/>
          <w:color w:val="000000"/>
          <w:szCs w:val="32"/>
        </w:rPr>
        <w:t>5.3.5 工程的合理使用寿命年限：</w:t>
      </w:r>
      <w:r>
        <w:rPr>
          <w:rFonts w:hint="eastAsia"/>
          <w:color w:val="000000"/>
          <w:szCs w:val="32"/>
          <w:u w:val="single"/>
        </w:rPr>
        <w:t xml:space="preserve">    </w:t>
      </w:r>
      <w:r>
        <w:rPr>
          <w:rFonts w:hint="eastAsia"/>
          <w:color w:val="000000"/>
          <w:szCs w:val="32"/>
        </w:rPr>
        <w:t>。</w:t>
      </w:r>
    </w:p>
    <w:p w14:paraId="2F648A96">
      <w:pPr>
        <w:widowControl/>
        <w:snapToGrid w:val="0"/>
        <w:spacing w:line="360" w:lineRule="auto"/>
        <w:jc w:val="left"/>
        <w:rPr>
          <w:rFonts w:hint="eastAsia"/>
          <w:b/>
          <w:bCs/>
          <w:color w:val="000000"/>
          <w:sz w:val="28"/>
          <w:szCs w:val="28"/>
        </w:rPr>
      </w:pPr>
      <w:r>
        <w:rPr>
          <w:rFonts w:hint="eastAsia"/>
          <w:b/>
          <w:bCs/>
          <w:color w:val="000000"/>
          <w:sz w:val="28"/>
          <w:szCs w:val="28"/>
        </w:rPr>
        <w:t>6. 工程设计进度与周期</w:t>
      </w:r>
    </w:p>
    <w:p w14:paraId="3F25653F">
      <w:pPr>
        <w:autoSpaceDE w:val="0"/>
        <w:autoSpaceDN w:val="0"/>
        <w:snapToGrid w:val="0"/>
        <w:spacing w:line="360" w:lineRule="auto"/>
        <w:ind w:firstLine="480" w:firstLineChars="200"/>
        <w:rPr>
          <w:rFonts w:hint="eastAsia"/>
          <w:color w:val="000000"/>
          <w:szCs w:val="32"/>
        </w:rPr>
      </w:pPr>
      <w:r>
        <w:rPr>
          <w:rFonts w:hint="eastAsia"/>
          <w:color w:val="000000"/>
          <w:szCs w:val="32"/>
        </w:rPr>
        <w:t>6.1 工程设计进度计划</w:t>
      </w:r>
    </w:p>
    <w:p w14:paraId="18AA0A0A">
      <w:pPr>
        <w:autoSpaceDE w:val="0"/>
        <w:autoSpaceDN w:val="0"/>
        <w:snapToGrid w:val="0"/>
        <w:spacing w:line="360" w:lineRule="auto"/>
        <w:ind w:firstLine="480" w:firstLineChars="200"/>
        <w:rPr>
          <w:rFonts w:hint="eastAsia"/>
          <w:color w:val="000000"/>
          <w:szCs w:val="32"/>
        </w:rPr>
      </w:pPr>
      <w:r>
        <w:rPr>
          <w:rFonts w:hint="eastAsia"/>
          <w:color w:val="000000"/>
          <w:szCs w:val="32"/>
        </w:rPr>
        <w:t>6.1.1 工程设计进度计划的编制</w:t>
      </w:r>
    </w:p>
    <w:p w14:paraId="4E4FE78A">
      <w:pPr>
        <w:autoSpaceDE w:val="0"/>
        <w:autoSpaceDN w:val="0"/>
        <w:snapToGrid w:val="0"/>
        <w:spacing w:line="360" w:lineRule="auto"/>
        <w:ind w:firstLine="480" w:firstLineChars="200"/>
        <w:rPr>
          <w:rFonts w:hint="eastAsia"/>
          <w:color w:val="000000"/>
          <w:szCs w:val="32"/>
        </w:rPr>
      </w:pPr>
      <w:r>
        <w:rPr>
          <w:rFonts w:hint="eastAsia"/>
          <w:color w:val="000000"/>
          <w:szCs w:val="32"/>
        </w:rPr>
        <w:t>合同当事人约定的工程设计进度计划提交的时间：</w:t>
      </w:r>
      <w:r>
        <w:rPr>
          <w:rFonts w:hint="eastAsia"/>
          <w:color w:val="000000"/>
          <w:szCs w:val="32"/>
          <w:u w:val="single"/>
        </w:rPr>
        <w:t>设计人在合同签订后3天内向发包人提交工程设计进度计划</w:t>
      </w:r>
      <w:r>
        <w:rPr>
          <w:rFonts w:hint="eastAsia"/>
          <w:color w:val="000000"/>
          <w:szCs w:val="32"/>
        </w:rPr>
        <w:t>。</w:t>
      </w:r>
    </w:p>
    <w:p w14:paraId="6A728507">
      <w:pPr>
        <w:autoSpaceDE w:val="0"/>
        <w:autoSpaceDN w:val="0"/>
        <w:snapToGrid w:val="0"/>
        <w:spacing w:line="360" w:lineRule="auto"/>
        <w:ind w:firstLine="480" w:firstLineChars="200"/>
        <w:rPr>
          <w:rFonts w:hint="eastAsia"/>
          <w:color w:val="000000"/>
          <w:szCs w:val="32"/>
        </w:rPr>
      </w:pPr>
      <w:r>
        <w:rPr>
          <w:rFonts w:hint="eastAsia"/>
          <w:color w:val="000000"/>
          <w:szCs w:val="32"/>
        </w:rPr>
        <w:t>合同当事人约定的工程设计进度计划应包括的内容：</w:t>
      </w:r>
      <w:r>
        <w:rPr>
          <w:rFonts w:hint="eastAsia"/>
          <w:color w:val="000000"/>
          <w:szCs w:val="32"/>
          <w:u w:val="single"/>
        </w:rPr>
        <w:t>开始时间、关键节点、完成时间。</w:t>
      </w:r>
    </w:p>
    <w:p w14:paraId="46664CF6">
      <w:pPr>
        <w:autoSpaceDE w:val="0"/>
        <w:autoSpaceDN w:val="0"/>
        <w:snapToGrid w:val="0"/>
        <w:spacing w:line="360" w:lineRule="auto"/>
        <w:ind w:firstLine="480" w:firstLineChars="200"/>
        <w:rPr>
          <w:rFonts w:hint="eastAsia"/>
          <w:color w:val="000000"/>
          <w:szCs w:val="32"/>
        </w:rPr>
      </w:pPr>
      <w:r>
        <w:rPr>
          <w:rFonts w:hint="eastAsia"/>
          <w:color w:val="000000"/>
          <w:szCs w:val="32"/>
        </w:rPr>
        <w:t>6.1.2 工程设计进度计划的修订</w:t>
      </w:r>
    </w:p>
    <w:p w14:paraId="5DA35707">
      <w:pPr>
        <w:autoSpaceDE w:val="0"/>
        <w:autoSpaceDN w:val="0"/>
        <w:snapToGrid w:val="0"/>
        <w:spacing w:line="360" w:lineRule="auto"/>
        <w:ind w:firstLine="480" w:firstLineChars="200"/>
        <w:rPr>
          <w:rFonts w:hint="eastAsia"/>
          <w:color w:val="000000"/>
          <w:szCs w:val="32"/>
        </w:rPr>
      </w:pPr>
      <w:r>
        <w:rPr>
          <w:rFonts w:hint="eastAsia"/>
          <w:color w:val="000000"/>
          <w:szCs w:val="32"/>
        </w:rPr>
        <w:t>发包人在收到工程设计进度计划后确认或提出修改意见的期限：</w:t>
      </w:r>
      <w:r>
        <w:rPr>
          <w:rFonts w:hint="eastAsia"/>
          <w:color w:val="000000"/>
          <w:szCs w:val="21"/>
          <w:u w:val="single"/>
        </w:rPr>
        <w:t>2个工作日内</w:t>
      </w:r>
      <w:r>
        <w:rPr>
          <w:rFonts w:hint="eastAsia"/>
          <w:color w:val="000000"/>
          <w:szCs w:val="21"/>
        </w:rPr>
        <w:t>。</w:t>
      </w:r>
    </w:p>
    <w:p w14:paraId="5E4E8354">
      <w:pPr>
        <w:autoSpaceDE w:val="0"/>
        <w:autoSpaceDN w:val="0"/>
        <w:snapToGrid w:val="0"/>
        <w:spacing w:line="360" w:lineRule="auto"/>
        <w:ind w:firstLine="480" w:firstLineChars="200"/>
        <w:rPr>
          <w:rFonts w:hint="eastAsia"/>
          <w:color w:val="000000"/>
          <w:szCs w:val="32"/>
        </w:rPr>
      </w:pPr>
      <w:r>
        <w:rPr>
          <w:rFonts w:hint="eastAsia"/>
          <w:color w:val="000000"/>
          <w:szCs w:val="32"/>
        </w:rPr>
        <w:t>6.3 工程设计进度延误</w:t>
      </w:r>
    </w:p>
    <w:p w14:paraId="05111AEA">
      <w:pPr>
        <w:autoSpaceDE w:val="0"/>
        <w:autoSpaceDN w:val="0"/>
        <w:snapToGrid w:val="0"/>
        <w:spacing w:line="360" w:lineRule="auto"/>
        <w:ind w:firstLine="480" w:firstLineChars="200"/>
        <w:rPr>
          <w:rFonts w:hint="eastAsia"/>
          <w:color w:val="000000"/>
          <w:szCs w:val="32"/>
        </w:rPr>
      </w:pPr>
      <w:r>
        <w:rPr>
          <w:rFonts w:hint="eastAsia"/>
          <w:color w:val="000000"/>
          <w:szCs w:val="32"/>
        </w:rPr>
        <w:t>6.3.1 因发包人原因导致工程设计进度延误</w:t>
      </w:r>
    </w:p>
    <w:p w14:paraId="7C423DF9">
      <w:pPr>
        <w:autoSpaceDE w:val="0"/>
        <w:autoSpaceDN w:val="0"/>
        <w:snapToGrid w:val="0"/>
        <w:spacing w:line="360" w:lineRule="auto"/>
        <w:ind w:firstLine="480" w:firstLineChars="200"/>
        <w:rPr>
          <w:rFonts w:hint="eastAsia"/>
          <w:color w:val="000000"/>
          <w:szCs w:val="32"/>
        </w:rPr>
      </w:pPr>
      <w:r>
        <w:rPr>
          <w:rFonts w:hint="eastAsia"/>
          <w:color w:val="000000"/>
          <w:szCs w:val="32"/>
        </w:rPr>
        <w:t>（4）因发包人原因导致工程设计进度延误的其他情形：</w:t>
      </w:r>
      <w:r>
        <w:rPr>
          <w:rFonts w:hint="eastAsia"/>
          <w:color w:val="000000"/>
          <w:szCs w:val="32"/>
          <w:u w:val="single"/>
        </w:rPr>
        <w:t>/</w:t>
      </w:r>
    </w:p>
    <w:p w14:paraId="145077CA">
      <w:pPr>
        <w:autoSpaceDE w:val="0"/>
        <w:autoSpaceDN w:val="0"/>
        <w:snapToGrid w:val="0"/>
        <w:spacing w:line="360" w:lineRule="auto"/>
        <w:ind w:firstLine="480" w:firstLineChars="200"/>
        <w:rPr>
          <w:rFonts w:hint="eastAsia"/>
          <w:color w:val="000000"/>
          <w:szCs w:val="32"/>
        </w:rPr>
      </w:pPr>
      <w:r>
        <w:rPr>
          <w:rFonts w:hint="eastAsia"/>
          <w:color w:val="000000"/>
          <w:szCs w:val="32"/>
        </w:rPr>
        <w:t>设计人应在发生进度延误的情形后</w:t>
      </w:r>
      <w:r>
        <w:rPr>
          <w:rFonts w:hint="eastAsia"/>
          <w:color w:val="000000"/>
          <w:szCs w:val="32"/>
          <w:u w:val="single"/>
        </w:rPr>
        <w:t>/</w:t>
      </w:r>
      <w:r>
        <w:rPr>
          <w:rFonts w:hint="eastAsia"/>
          <w:color w:val="000000"/>
          <w:szCs w:val="32"/>
        </w:rPr>
        <w:t>天内向发包人发出要求延期的书面通知，在发生该情形后</w:t>
      </w:r>
      <w:r>
        <w:rPr>
          <w:rFonts w:hint="eastAsia"/>
          <w:color w:val="000000"/>
          <w:szCs w:val="32"/>
          <w:u w:val="single"/>
        </w:rPr>
        <w:t>/</w:t>
      </w:r>
      <w:r>
        <w:rPr>
          <w:rFonts w:hint="eastAsia"/>
          <w:color w:val="000000"/>
          <w:szCs w:val="32"/>
        </w:rPr>
        <w:t>天内提交要求延期的详细说明。</w:t>
      </w:r>
    </w:p>
    <w:p w14:paraId="6E103D72">
      <w:pPr>
        <w:autoSpaceDE w:val="0"/>
        <w:autoSpaceDN w:val="0"/>
        <w:snapToGrid w:val="0"/>
        <w:spacing w:line="360" w:lineRule="auto"/>
        <w:ind w:firstLine="480" w:firstLineChars="200"/>
        <w:rPr>
          <w:rFonts w:hint="eastAsia"/>
          <w:color w:val="000000"/>
          <w:szCs w:val="32"/>
        </w:rPr>
      </w:pPr>
      <w:r>
        <w:rPr>
          <w:rFonts w:hint="eastAsia"/>
          <w:color w:val="000000"/>
          <w:szCs w:val="32"/>
        </w:rPr>
        <w:t>发包人收到设计人要求延期的详细说明后，应在</w:t>
      </w:r>
      <w:r>
        <w:rPr>
          <w:rFonts w:hint="eastAsia"/>
          <w:color w:val="000000"/>
          <w:szCs w:val="32"/>
          <w:u w:val="single"/>
        </w:rPr>
        <w:t>/</w:t>
      </w:r>
      <w:r>
        <w:rPr>
          <w:rFonts w:hint="eastAsia"/>
          <w:color w:val="000000"/>
          <w:szCs w:val="32"/>
        </w:rPr>
        <w:t>天内进行审查并书面答复。</w:t>
      </w:r>
    </w:p>
    <w:p w14:paraId="0012400B">
      <w:pPr>
        <w:autoSpaceDE w:val="0"/>
        <w:autoSpaceDN w:val="0"/>
        <w:snapToGrid w:val="0"/>
        <w:spacing w:line="360" w:lineRule="auto"/>
        <w:ind w:firstLine="480" w:firstLineChars="200"/>
        <w:rPr>
          <w:rFonts w:hint="eastAsia"/>
          <w:color w:val="000000"/>
          <w:szCs w:val="32"/>
        </w:rPr>
      </w:pPr>
      <w:r>
        <w:rPr>
          <w:rFonts w:hint="eastAsia"/>
          <w:color w:val="000000"/>
          <w:szCs w:val="32"/>
        </w:rPr>
        <w:t>6.5 提前交付工程设计文件</w:t>
      </w:r>
    </w:p>
    <w:p w14:paraId="572FA2C3">
      <w:pPr>
        <w:widowControl/>
        <w:snapToGrid w:val="0"/>
        <w:spacing w:line="360" w:lineRule="auto"/>
        <w:ind w:firstLine="480" w:firstLineChars="200"/>
        <w:jc w:val="left"/>
        <w:rPr>
          <w:rFonts w:hint="eastAsia"/>
          <w:color w:val="000000"/>
        </w:rPr>
      </w:pPr>
      <w:r>
        <w:rPr>
          <w:rFonts w:hint="eastAsia"/>
          <w:color w:val="000000"/>
          <w:szCs w:val="32"/>
        </w:rPr>
        <w:t>6.5.2 提前交付工程设计文件的奖励：</w:t>
      </w:r>
      <w:r>
        <w:rPr>
          <w:rFonts w:hint="eastAsia"/>
          <w:color w:val="000000"/>
          <w:szCs w:val="32"/>
          <w:u w:val="single"/>
        </w:rPr>
        <w:t>/</w:t>
      </w:r>
      <w:r>
        <w:rPr>
          <w:rFonts w:hint="eastAsia"/>
          <w:color w:val="000000"/>
          <w:szCs w:val="32"/>
        </w:rPr>
        <w:t>。</w:t>
      </w:r>
    </w:p>
    <w:p w14:paraId="5983F898">
      <w:pPr>
        <w:widowControl/>
        <w:snapToGrid w:val="0"/>
        <w:spacing w:line="360" w:lineRule="auto"/>
        <w:jc w:val="left"/>
        <w:rPr>
          <w:rFonts w:hint="eastAsia"/>
          <w:b/>
          <w:bCs/>
          <w:color w:val="000000"/>
          <w:sz w:val="28"/>
          <w:szCs w:val="28"/>
        </w:rPr>
      </w:pPr>
      <w:r>
        <w:rPr>
          <w:rFonts w:hint="eastAsia"/>
          <w:b/>
          <w:bCs/>
          <w:color w:val="000000"/>
          <w:sz w:val="28"/>
          <w:szCs w:val="28"/>
        </w:rPr>
        <w:t>7． 工程设计文件交付</w:t>
      </w:r>
    </w:p>
    <w:p w14:paraId="36E4B9F5">
      <w:pPr>
        <w:autoSpaceDE w:val="0"/>
        <w:autoSpaceDN w:val="0"/>
        <w:snapToGrid w:val="0"/>
        <w:spacing w:line="360" w:lineRule="auto"/>
        <w:ind w:firstLine="480" w:firstLineChars="200"/>
        <w:rPr>
          <w:rFonts w:hint="eastAsia"/>
          <w:color w:val="000000"/>
          <w:szCs w:val="32"/>
        </w:rPr>
      </w:pPr>
      <w:r>
        <w:rPr>
          <w:rFonts w:hint="eastAsia"/>
          <w:color w:val="000000"/>
          <w:szCs w:val="32"/>
        </w:rPr>
        <w:t>7.1 工程设计文件交付的内容</w:t>
      </w:r>
    </w:p>
    <w:p w14:paraId="7FBEC491">
      <w:pPr>
        <w:autoSpaceDE w:val="0"/>
        <w:autoSpaceDN w:val="0"/>
        <w:snapToGrid w:val="0"/>
        <w:spacing w:line="360" w:lineRule="auto"/>
        <w:ind w:firstLine="480" w:firstLineChars="200"/>
        <w:rPr>
          <w:rFonts w:hint="eastAsia"/>
          <w:color w:val="000000"/>
          <w:szCs w:val="32"/>
        </w:rPr>
      </w:pPr>
      <w:r>
        <w:rPr>
          <w:rFonts w:hint="eastAsia"/>
          <w:color w:val="000000"/>
          <w:szCs w:val="32"/>
        </w:rPr>
        <w:t>7.1.2 发包人要求设计人提交电子版设计文件的具体形式为：</w:t>
      </w:r>
      <w:r>
        <w:rPr>
          <w:rFonts w:hint="eastAsia"/>
          <w:color w:val="000000"/>
          <w:szCs w:val="32"/>
          <w:u w:val="single"/>
          <w:lang w:bidi="ar"/>
        </w:rPr>
        <w:t>dwg 格式文件、</w:t>
      </w:r>
      <w:r>
        <w:rPr>
          <w:rFonts w:hint="eastAsia"/>
          <w:color w:val="000000"/>
          <w:szCs w:val="21"/>
          <w:u w:val="single"/>
        </w:rPr>
        <w:t>PDF格式文件</w:t>
      </w:r>
      <w:r>
        <w:rPr>
          <w:rFonts w:hint="eastAsia"/>
          <w:color w:val="000000"/>
          <w:szCs w:val="32"/>
          <w:u w:val="single"/>
          <w:lang w:bidi="ar"/>
        </w:rPr>
        <w:t>。</w:t>
      </w:r>
    </w:p>
    <w:p w14:paraId="5487E357">
      <w:pPr>
        <w:autoSpaceDE w:val="0"/>
        <w:autoSpaceDN w:val="0"/>
        <w:snapToGrid w:val="0"/>
        <w:spacing w:line="360" w:lineRule="auto"/>
        <w:ind w:firstLine="480" w:firstLineChars="200"/>
        <w:rPr>
          <w:rFonts w:hint="eastAsia"/>
          <w:color w:val="000000"/>
          <w:szCs w:val="32"/>
          <w:lang w:bidi="ar"/>
        </w:rPr>
      </w:pPr>
      <w:r>
        <w:rPr>
          <w:rFonts w:hint="eastAsia"/>
          <w:color w:val="000000"/>
          <w:szCs w:val="32"/>
          <w:lang w:bidi="ar"/>
        </w:rPr>
        <w:t>7.1.3 设计人须按发包人要求提供：</w:t>
      </w:r>
    </w:p>
    <w:p w14:paraId="7C295366">
      <w:pPr>
        <w:widowControl/>
        <w:snapToGrid w:val="0"/>
        <w:spacing w:line="360" w:lineRule="auto"/>
        <w:ind w:firstLine="480" w:firstLineChars="200"/>
        <w:jc w:val="left"/>
        <w:rPr>
          <w:rFonts w:hint="eastAsia"/>
          <w:color w:val="000000"/>
          <w:szCs w:val="32"/>
          <w:u w:val="single"/>
          <w:lang w:bidi="ar"/>
        </w:rPr>
      </w:pPr>
      <w:bookmarkStart w:id="60" w:name="OLE_LINK10"/>
      <w:r>
        <w:rPr>
          <w:rFonts w:hint="eastAsia"/>
          <w:color w:val="000000"/>
          <w:szCs w:val="32"/>
          <w:u w:val="single"/>
          <w:lang w:bidi="ar"/>
        </w:rPr>
        <w:t>7、8号学生宿舍和中区小平房设计资料、设计图各8套（7、8号学生宿舍和中区小平房分开编制），设计概算各1份（7、8号学生宿舍和中区小平房分开编制），全套设计文件电子文档（DWG格式、PDF格式）一套。</w:t>
      </w:r>
      <w:bookmarkEnd w:id="60"/>
    </w:p>
    <w:p w14:paraId="5871653E">
      <w:pPr>
        <w:widowControl/>
        <w:snapToGrid w:val="0"/>
        <w:spacing w:line="360" w:lineRule="auto"/>
        <w:jc w:val="left"/>
        <w:rPr>
          <w:rFonts w:hint="eastAsia"/>
          <w:b/>
          <w:bCs/>
          <w:color w:val="000000"/>
          <w:sz w:val="28"/>
          <w:szCs w:val="28"/>
        </w:rPr>
      </w:pPr>
      <w:r>
        <w:rPr>
          <w:rFonts w:hint="eastAsia"/>
          <w:b/>
          <w:bCs/>
          <w:color w:val="000000"/>
          <w:sz w:val="28"/>
          <w:szCs w:val="28"/>
        </w:rPr>
        <w:t>8. 工程设计文件审查</w:t>
      </w:r>
    </w:p>
    <w:p w14:paraId="1145D8AA">
      <w:pPr>
        <w:autoSpaceDE w:val="0"/>
        <w:autoSpaceDN w:val="0"/>
        <w:snapToGrid w:val="0"/>
        <w:spacing w:line="360" w:lineRule="auto"/>
        <w:ind w:firstLine="480" w:firstLineChars="200"/>
        <w:rPr>
          <w:rFonts w:hint="eastAsia"/>
          <w:color w:val="000000"/>
          <w:szCs w:val="32"/>
        </w:rPr>
      </w:pPr>
      <w:r>
        <w:rPr>
          <w:rFonts w:hint="eastAsia"/>
          <w:color w:val="000000"/>
          <w:szCs w:val="32"/>
        </w:rPr>
        <w:t>8.1 发包人对设计人的设计文件审查期限不超过</w:t>
      </w:r>
      <w:r>
        <w:rPr>
          <w:rFonts w:hint="eastAsia"/>
          <w:color w:val="000000"/>
          <w:szCs w:val="32"/>
          <w:u w:val="single"/>
        </w:rPr>
        <w:t xml:space="preserve">  </w:t>
      </w:r>
      <w:r>
        <w:rPr>
          <w:rFonts w:hint="eastAsia"/>
          <w:color w:val="000000"/>
          <w:szCs w:val="32"/>
        </w:rPr>
        <w:t>天。</w:t>
      </w:r>
    </w:p>
    <w:p w14:paraId="3F959CC4">
      <w:pPr>
        <w:autoSpaceDE w:val="0"/>
        <w:autoSpaceDN w:val="0"/>
        <w:snapToGrid w:val="0"/>
        <w:spacing w:line="360" w:lineRule="auto"/>
        <w:ind w:firstLine="480" w:firstLineChars="200"/>
        <w:rPr>
          <w:rFonts w:hint="eastAsia"/>
          <w:color w:val="000000"/>
          <w:szCs w:val="32"/>
        </w:rPr>
      </w:pPr>
      <w:r>
        <w:rPr>
          <w:rFonts w:hint="eastAsia"/>
          <w:color w:val="000000"/>
          <w:szCs w:val="32"/>
        </w:rPr>
        <w:t>8.3 发包人应在审查同意设计人的工程设计文件后在</w:t>
      </w:r>
      <w:r>
        <w:rPr>
          <w:rFonts w:hint="eastAsia"/>
          <w:color w:val="000000"/>
          <w:szCs w:val="32"/>
          <w:u w:val="single"/>
        </w:rPr>
        <w:t xml:space="preserve">   </w:t>
      </w:r>
      <w:r>
        <w:rPr>
          <w:rFonts w:hint="eastAsia"/>
          <w:color w:val="000000"/>
          <w:szCs w:val="32"/>
        </w:rPr>
        <w:t>天内，向政府有关部门报送工程设计文件。</w:t>
      </w:r>
    </w:p>
    <w:p w14:paraId="69ABEF15">
      <w:pPr>
        <w:widowControl/>
        <w:snapToGrid w:val="0"/>
        <w:spacing w:line="360" w:lineRule="auto"/>
        <w:jc w:val="left"/>
        <w:rPr>
          <w:rFonts w:hint="eastAsia"/>
          <w:b/>
          <w:bCs/>
          <w:color w:val="000000"/>
          <w:sz w:val="28"/>
          <w:szCs w:val="28"/>
        </w:rPr>
      </w:pPr>
      <w:r>
        <w:rPr>
          <w:rFonts w:hint="eastAsia"/>
          <w:b/>
          <w:bCs/>
          <w:color w:val="000000"/>
          <w:sz w:val="28"/>
          <w:szCs w:val="28"/>
        </w:rPr>
        <w:t>9. 施工现场配合服务</w:t>
      </w:r>
    </w:p>
    <w:p w14:paraId="03FFD758">
      <w:pPr>
        <w:autoSpaceDE w:val="0"/>
        <w:autoSpaceDN w:val="0"/>
        <w:snapToGrid w:val="0"/>
        <w:spacing w:line="360" w:lineRule="auto"/>
        <w:ind w:firstLine="480" w:firstLineChars="200"/>
        <w:rPr>
          <w:rFonts w:hint="eastAsia"/>
          <w:color w:val="000000"/>
          <w:szCs w:val="32"/>
        </w:rPr>
      </w:pPr>
      <w:r>
        <w:rPr>
          <w:rFonts w:hint="eastAsia"/>
          <w:color w:val="000000"/>
          <w:szCs w:val="32"/>
        </w:rPr>
        <w:t>9.1 发包人为设计人派赴现场的工作人员提供便利条件的内容包括：</w:t>
      </w:r>
      <w:r>
        <w:rPr>
          <w:rFonts w:hint="eastAsia"/>
          <w:color w:val="000000"/>
          <w:szCs w:val="32"/>
          <w:u w:val="single"/>
        </w:rPr>
        <w:t xml:space="preserve"> / </w:t>
      </w:r>
    </w:p>
    <w:p w14:paraId="08F4EEDD">
      <w:pPr>
        <w:autoSpaceDE w:val="0"/>
        <w:autoSpaceDN w:val="0"/>
        <w:snapToGrid w:val="0"/>
        <w:spacing w:line="360" w:lineRule="auto"/>
        <w:ind w:firstLine="480" w:firstLineChars="200"/>
        <w:rPr>
          <w:rFonts w:hint="eastAsia"/>
          <w:color w:val="000000"/>
          <w:szCs w:val="32"/>
        </w:rPr>
      </w:pPr>
      <w:r>
        <w:rPr>
          <w:rFonts w:hint="eastAsia"/>
          <w:color w:val="000000"/>
          <w:szCs w:val="32"/>
        </w:rPr>
        <w:t>9.2 设计人应当在交付施工图设计文件并经审查合格后</w:t>
      </w:r>
      <w:r>
        <w:rPr>
          <w:rFonts w:hint="eastAsia"/>
          <w:color w:val="000000"/>
          <w:szCs w:val="32"/>
          <w:u w:val="single"/>
          <w:lang w:bidi="ar"/>
        </w:rPr>
        <w:t>工程竣工验收合格前</w:t>
      </w:r>
      <w:r>
        <w:rPr>
          <w:rFonts w:hint="eastAsia"/>
          <w:color w:val="000000"/>
          <w:szCs w:val="32"/>
        </w:rPr>
        <w:t>时间内提供施工现场配合服务。</w:t>
      </w:r>
    </w:p>
    <w:p w14:paraId="377C47FD">
      <w:pPr>
        <w:widowControl/>
        <w:snapToGrid w:val="0"/>
        <w:spacing w:line="360" w:lineRule="auto"/>
        <w:jc w:val="left"/>
        <w:rPr>
          <w:rFonts w:hint="eastAsia"/>
          <w:b/>
          <w:bCs/>
          <w:color w:val="000000"/>
          <w:sz w:val="28"/>
          <w:szCs w:val="28"/>
        </w:rPr>
      </w:pPr>
      <w:r>
        <w:rPr>
          <w:rFonts w:hint="eastAsia"/>
          <w:b/>
          <w:bCs/>
          <w:color w:val="000000"/>
          <w:sz w:val="28"/>
          <w:szCs w:val="28"/>
        </w:rPr>
        <w:t>10. 合同价款与支付</w:t>
      </w:r>
    </w:p>
    <w:p w14:paraId="35E27520">
      <w:pPr>
        <w:autoSpaceDE w:val="0"/>
        <w:autoSpaceDN w:val="0"/>
        <w:snapToGrid w:val="0"/>
        <w:spacing w:line="360" w:lineRule="auto"/>
        <w:ind w:firstLine="480" w:firstLineChars="200"/>
        <w:rPr>
          <w:rFonts w:hint="eastAsia"/>
          <w:color w:val="000000"/>
          <w:szCs w:val="32"/>
        </w:rPr>
      </w:pPr>
      <w:r>
        <w:rPr>
          <w:rFonts w:hint="eastAsia"/>
          <w:color w:val="000000"/>
          <w:szCs w:val="32"/>
        </w:rPr>
        <w:t>10.2 合同价格形式</w:t>
      </w:r>
    </w:p>
    <w:p w14:paraId="4BB419A7">
      <w:pPr>
        <w:autoSpaceDE w:val="0"/>
        <w:autoSpaceDN w:val="0"/>
        <w:snapToGrid w:val="0"/>
        <w:spacing w:line="360" w:lineRule="auto"/>
        <w:ind w:firstLine="480" w:firstLineChars="200"/>
        <w:rPr>
          <w:rFonts w:hint="eastAsia"/>
          <w:color w:val="000000"/>
          <w:szCs w:val="32"/>
        </w:rPr>
      </w:pPr>
      <w:r>
        <w:rPr>
          <w:rFonts w:hint="eastAsia"/>
          <w:color w:val="000000"/>
          <w:szCs w:val="32"/>
        </w:rPr>
        <w:t>（1）单价合同</w:t>
      </w:r>
    </w:p>
    <w:p w14:paraId="5748EB04">
      <w:pPr>
        <w:autoSpaceDE w:val="0"/>
        <w:autoSpaceDN w:val="0"/>
        <w:snapToGrid w:val="0"/>
        <w:spacing w:line="360" w:lineRule="auto"/>
        <w:ind w:firstLine="480" w:firstLineChars="200"/>
        <w:rPr>
          <w:rFonts w:hint="eastAsia"/>
          <w:color w:val="000000"/>
          <w:szCs w:val="32"/>
          <w:u w:val="single"/>
        </w:rPr>
      </w:pPr>
      <w:r>
        <w:rPr>
          <w:rFonts w:hint="eastAsia"/>
          <w:color w:val="000000"/>
          <w:szCs w:val="32"/>
        </w:rPr>
        <w:t>单价包含的风险范围：</w:t>
      </w:r>
      <w:r>
        <w:rPr>
          <w:rFonts w:hint="eastAsia"/>
          <w:color w:val="000000"/>
          <w:szCs w:val="32"/>
          <w:u w:val="single"/>
        </w:rPr>
        <w:t>/</w:t>
      </w:r>
    </w:p>
    <w:p w14:paraId="236CE002">
      <w:pPr>
        <w:autoSpaceDE w:val="0"/>
        <w:autoSpaceDN w:val="0"/>
        <w:snapToGrid w:val="0"/>
        <w:spacing w:line="360" w:lineRule="auto"/>
        <w:ind w:firstLine="480" w:firstLineChars="200"/>
        <w:rPr>
          <w:rFonts w:hint="eastAsia"/>
          <w:color w:val="000000"/>
          <w:szCs w:val="32"/>
          <w:u w:val="single"/>
        </w:rPr>
      </w:pPr>
      <w:r>
        <w:rPr>
          <w:rFonts w:hint="eastAsia"/>
          <w:color w:val="000000"/>
          <w:szCs w:val="32"/>
        </w:rPr>
        <w:t>风险费用的计算方法：</w:t>
      </w:r>
      <w:r>
        <w:rPr>
          <w:rFonts w:hint="eastAsia"/>
          <w:color w:val="000000"/>
          <w:szCs w:val="32"/>
          <w:u w:val="single"/>
        </w:rPr>
        <w:t>/</w:t>
      </w:r>
    </w:p>
    <w:p w14:paraId="22DA6141">
      <w:pPr>
        <w:autoSpaceDE w:val="0"/>
        <w:autoSpaceDN w:val="0"/>
        <w:snapToGrid w:val="0"/>
        <w:spacing w:line="360" w:lineRule="auto"/>
        <w:ind w:firstLine="480" w:firstLineChars="200"/>
        <w:rPr>
          <w:rFonts w:hint="eastAsia"/>
          <w:color w:val="000000"/>
          <w:szCs w:val="32"/>
        </w:rPr>
      </w:pPr>
      <w:r>
        <w:rPr>
          <w:rFonts w:hint="eastAsia"/>
          <w:color w:val="000000"/>
          <w:szCs w:val="32"/>
        </w:rPr>
        <w:t>风险范围以外合同价格的调整方法：</w:t>
      </w:r>
      <w:r>
        <w:rPr>
          <w:rFonts w:hint="eastAsia"/>
          <w:color w:val="000000"/>
          <w:szCs w:val="32"/>
          <w:u w:val="single"/>
        </w:rPr>
        <w:t>/</w:t>
      </w:r>
    </w:p>
    <w:p w14:paraId="2ED1BAC1">
      <w:pPr>
        <w:autoSpaceDE w:val="0"/>
        <w:autoSpaceDN w:val="0"/>
        <w:snapToGrid w:val="0"/>
        <w:spacing w:line="360" w:lineRule="auto"/>
        <w:ind w:firstLine="480" w:firstLineChars="200"/>
        <w:rPr>
          <w:rFonts w:hint="eastAsia"/>
          <w:color w:val="000000"/>
          <w:szCs w:val="32"/>
        </w:rPr>
      </w:pPr>
      <w:r>
        <w:rPr>
          <w:rFonts w:hint="eastAsia"/>
          <w:color w:val="000000"/>
          <w:szCs w:val="32"/>
        </w:rPr>
        <w:t>（2）总价合同</w:t>
      </w:r>
    </w:p>
    <w:p w14:paraId="3EF6442C">
      <w:pPr>
        <w:autoSpaceDE w:val="0"/>
        <w:autoSpaceDN w:val="0"/>
        <w:snapToGrid w:val="0"/>
        <w:spacing w:line="360" w:lineRule="auto"/>
        <w:ind w:firstLine="480" w:firstLineChars="200"/>
        <w:rPr>
          <w:rFonts w:hint="eastAsia"/>
          <w:color w:val="000000"/>
          <w:szCs w:val="32"/>
        </w:rPr>
      </w:pPr>
      <w:r>
        <w:rPr>
          <w:rFonts w:hint="eastAsia"/>
          <w:color w:val="000000"/>
          <w:szCs w:val="32"/>
        </w:rPr>
        <w:t>总价包含的风险范围：</w:t>
      </w:r>
      <w:r>
        <w:rPr>
          <w:rFonts w:hint="eastAsia"/>
          <w:color w:val="000000"/>
          <w:szCs w:val="32"/>
          <w:u w:val="single"/>
        </w:rPr>
        <w:t>投资金额发生变化；开工时间、建设周期发生变化等。</w:t>
      </w:r>
    </w:p>
    <w:p w14:paraId="08A21F75">
      <w:pPr>
        <w:autoSpaceDE w:val="0"/>
        <w:autoSpaceDN w:val="0"/>
        <w:snapToGrid w:val="0"/>
        <w:spacing w:line="360" w:lineRule="auto"/>
        <w:ind w:firstLine="480" w:firstLineChars="200"/>
        <w:rPr>
          <w:rFonts w:hint="eastAsia"/>
          <w:color w:val="000000"/>
          <w:szCs w:val="32"/>
        </w:rPr>
      </w:pPr>
      <w:r>
        <w:rPr>
          <w:rFonts w:hint="eastAsia"/>
          <w:color w:val="000000"/>
          <w:szCs w:val="32"/>
        </w:rPr>
        <w:t xml:space="preserve">风险费用的计算方法： </w:t>
      </w:r>
      <w:r>
        <w:rPr>
          <w:rFonts w:hint="eastAsia"/>
          <w:color w:val="000000"/>
          <w:szCs w:val="32"/>
          <w:u w:val="single"/>
        </w:rPr>
        <w:t xml:space="preserve">/ </w:t>
      </w:r>
    </w:p>
    <w:p w14:paraId="4E9D8C51">
      <w:pPr>
        <w:autoSpaceDE w:val="0"/>
        <w:autoSpaceDN w:val="0"/>
        <w:snapToGrid w:val="0"/>
        <w:spacing w:line="360" w:lineRule="auto"/>
        <w:ind w:firstLine="480" w:firstLineChars="200"/>
        <w:rPr>
          <w:rFonts w:hint="eastAsia"/>
          <w:color w:val="000000"/>
          <w:szCs w:val="32"/>
        </w:rPr>
      </w:pPr>
      <w:r>
        <w:rPr>
          <w:rFonts w:hint="eastAsia"/>
          <w:color w:val="000000"/>
          <w:szCs w:val="32"/>
        </w:rPr>
        <w:t>风险范围以外合同价格的调整方法：</w:t>
      </w:r>
      <w:r>
        <w:rPr>
          <w:rFonts w:hint="eastAsia"/>
          <w:color w:val="000000"/>
          <w:szCs w:val="32"/>
          <w:u w:val="single"/>
        </w:rPr>
        <w:t>不调整</w:t>
      </w:r>
    </w:p>
    <w:p w14:paraId="0D1CDDD7">
      <w:pPr>
        <w:autoSpaceDE w:val="0"/>
        <w:autoSpaceDN w:val="0"/>
        <w:snapToGrid w:val="0"/>
        <w:spacing w:line="360" w:lineRule="auto"/>
        <w:ind w:firstLine="480" w:firstLineChars="200"/>
        <w:rPr>
          <w:rFonts w:hint="eastAsia"/>
          <w:color w:val="000000"/>
          <w:szCs w:val="32"/>
        </w:rPr>
      </w:pPr>
      <w:r>
        <w:rPr>
          <w:rFonts w:hint="eastAsia"/>
          <w:color w:val="000000"/>
          <w:szCs w:val="32"/>
        </w:rPr>
        <w:t xml:space="preserve">（3）其他价格形式： </w:t>
      </w:r>
      <w:r>
        <w:rPr>
          <w:rFonts w:hint="eastAsia"/>
          <w:color w:val="000000"/>
          <w:szCs w:val="32"/>
          <w:u w:val="single"/>
        </w:rPr>
        <w:t xml:space="preserve">/ </w:t>
      </w:r>
    </w:p>
    <w:p w14:paraId="27772F7D">
      <w:pPr>
        <w:autoSpaceDE w:val="0"/>
        <w:autoSpaceDN w:val="0"/>
        <w:snapToGrid w:val="0"/>
        <w:spacing w:line="360" w:lineRule="auto"/>
        <w:ind w:firstLine="480" w:firstLineChars="200"/>
        <w:rPr>
          <w:rFonts w:hint="eastAsia"/>
          <w:color w:val="000000"/>
          <w:szCs w:val="32"/>
        </w:rPr>
      </w:pPr>
      <w:r>
        <w:rPr>
          <w:rFonts w:hint="eastAsia"/>
          <w:color w:val="000000"/>
          <w:szCs w:val="32"/>
        </w:rPr>
        <w:t>10.3 定金或预付款</w:t>
      </w:r>
    </w:p>
    <w:p w14:paraId="22659299">
      <w:pPr>
        <w:autoSpaceDE w:val="0"/>
        <w:autoSpaceDN w:val="0"/>
        <w:snapToGrid w:val="0"/>
        <w:spacing w:line="360" w:lineRule="auto"/>
        <w:ind w:firstLine="480" w:firstLineChars="200"/>
        <w:rPr>
          <w:rFonts w:hint="eastAsia"/>
          <w:color w:val="000000"/>
          <w:szCs w:val="32"/>
        </w:rPr>
      </w:pPr>
      <w:r>
        <w:rPr>
          <w:rFonts w:hint="eastAsia"/>
          <w:color w:val="000000"/>
          <w:szCs w:val="32"/>
        </w:rPr>
        <w:t>10.3.1 定金或预付款的比例</w:t>
      </w:r>
    </w:p>
    <w:p w14:paraId="2DB5B64C">
      <w:pPr>
        <w:autoSpaceDE w:val="0"/>
        <w:autoSpaceDN w:val="0"/>
        <w:snapToGrid w:val="0"/>
        <w:spacing w:line="360" w:lineRule="auto"/>
        <w:ind w:firstLine="480" w:firstLineChars="200"/>
        <w:rPr>
          <w:rFonts w:hint="eastAsia"/>
          <w:color w:val="000000"/>
          <w:szCs w:val="32"/>
        </w:rPr>
      </w:pPr>
      <w:r>
        <w:rPr>
          <w:rFonts w:hint="eastAsia"/>
          <w:color w:val="000000"/>
          <w:szCs w:val="32"/>
        </w:rPr>
        <w:t xml:space="preserve">定金的比例 </w:t>
      </w:r>
      <w:r>
        <w:rPr>
          <w:rFonts w:hint="eastAsia"/>
          <w:color w:val="000000"/>
          <w:szCs w:val="32"/>
          <w:u w:val="single"/>
        </w:rPr>
        <w:t xml:space="preserve">/ </w:t>
      </w:r>
      <w:r>
        <w:rPr>
          <w:rFonts w:hint="eastAsia"/>
          <w:color w:val="000000"/>
          <w:szCs w:val="32"/>
        </w:rPr>
        <w:t>或预付款的比例</w:t>
      </w:r>
      <w:r>
        <w:rPr>
          <w:rFonts w:hint="eastAsia"/>
          <w:color w:val="000000"/>
          <w:szCs w:val="32"/>
          <w:u w:val="single"/>
          <w:lang w:bidi="ar"/>
        </w:rPr>
        <w:t>签约合同价的20%。</w:t>
      </w:r>
    </w:p>
    <w:p w14:paraId="2F1F5CB9">
      <w:pPr>
        <w:autoSpaceDE w:val="0"/>
        <w:autoSpaceDN w:val="0"/>
        <w:snapToGrid w:val="0"/>
        <w:spacing w:line="360" w:lineRule="auto"/>
        <w:ind w:firstLine="480" w:firstLineChars="200"/>
        <w:rPr>
          <w:rFonts w:hint="eastAsia"/>
          <w:color w:val="000000"/>
          <w:szCs w:val="32"/>
        </w:rPr>
      </w:pPr>
      <w:r>
        <w:rPr>
          <w:rFonts w:hint="eastAsia"/>
          <w:color w:val="000000"/>
          <w:szCs w:val="32"/>
        </w:rPr>
        <w:t>10.3.2 定金或预付款的支付</w:t>
      </w:r>
    </w:p>
    <w:p w14:paraId="6134FA40">
      <w:pPr>
        <w:autoSpaceDE w:val="0"/>
        <w:autoSpaceDN w:val="0"/>
        <w:snapToGrid w:val="0"/>
        <w:spacing w:line="360" w:lineRule="auto"/>
        <w:ind w:firstLine="480" w:firstLineChars="200"/>
        <w:rPr>
          <w:rFonts w:hint="eastAsia"/>
          <w:color w:val="000000"/>
          <w:szCs w:val="32"/>
        </w:rPr>
      </w:pPr>
      <w:r>
        <w:rPr>
          <w:rFonts w:hint="eastAsia"/>
          <w:color w:val="000000"/>
          <w:szCs w:val="32"/>
        </w:rPr>
        <w:t>合同生效并提交预付款担保后7个工作日内支付预付款。</w:t>
      </w:r>
    </w:p>
    <w:p w14:paraId="4871494F">
      <w:pPr>
        <w:autoSpaceDE w:val="0"/>
        <w:autoSpaceDN w:val="0"/>
        <w:snapToGrid w:val="0"/>
        <w:spacing w:line="360" w:lineRule="auto"/>
        <w:ind w:firstLine="480" w:firstLineChars="200"/>
        <w:rPr>
          <w:rFonts w:hint="eastAsia"/>
          <w:color w:val="000000"/>
          <w:szCs w:val="32"/>
        </w:rPr>
      </w:pPr>
      <w:r>
        <w:rPr>
          <w:rFonts w:hint="eastAsia"/>
          <w:color w:val="000000"/>
          <w:szCs w:val="32"/>
        </w:rPr>
        <w:t>预付款担保自交纳之日起至发包人支付的进度款扣清预付款后7天内有效，在此有效期截止日预付款担保解除。</w:t>
      </w:r>
    </w:p>
    <w:p w14:paraId="3D16304B">
      <w:pPr>
        <w:autoSpaceDE w:val="0"/>
        <w:autoSpaceDN w:val="0"/>
        <w:snapToGrid w:val="0"/>
        <w:spacing w:line="360" w:lineRule="auto"/>
        <w:ind w:firstLine="480" w:firstLineChars="200"/>
        <w:rPr>
          <w:rFonts w:hint="eastAsia"/>
          <w:color w:val="000000"/>
          <w:szCs w:val="32"/>
        </w:rPr>
      </w:pPr>
      <w:r>
        <w:rPr>
          <w:rFonts w:hint="eastAsia"/>
          <w:color w:val="000000"/>
          <w:szCs w:val="32"/>
        </w:rPr>
        <w:t>预付款担保方式：</w:t>
      </w:r>
      <w:r>
        <w:rPr>
          <w:rFonts w:hint="eastAsia"/>
          <w:color w:val="000000"/>
          <w:szCs w:val="32"/>
          <w:u w:val="single"/>
        </w:rPr>
        <w:t>银行、保险公司等金融机构出具的预付款保函</w:t>
      </w:r>
      <w:r>
        <w:rPr>
          <w:rFonts w:hint="eastAsia"/>
          <w:color w:val="000000"/>
          <w:szCs w:val="32"/>
        </w:rPr>
        <w:t>；</w:t>
      </w:r>
    </w:p>
    <w:p w14:paraId="174789DC">
      <w:pPr>
        <w:autoSpaceDE w:val="0"/>
        <w:autoSpaceDN w:val="0"/>
        <w:snapToGrid w:val="0"/>
        <w:spacing w:line="360" w:lineRule="auto"/>
        <w:ind w:firstLine="480" w:firstLineChars="200"/>
        <w:rPr>
          <w:rFonts w:hint="eastAsia"/>
          <w:color w:val="000000"/>
          <w:szCs w:val="32"/>
        </w:rPr>
      </w:pPr>
      <w:r>
        <w:rPr>
          <w:rFonts w:hint="eastAsia"/>
          <w:color w:val="000000"/>
          <w:szCs w:val="32"/>
        </w:rPr>
        <w:t>担保的金额：</w:t>
      </w:r>
      <w:r>
        <w:rPr>
          <w:rFonts w:hint="eastAsia"/>
          <w:color w:val="000000"/>
          <w:szCs w:val="32"/>
          <w:u w:val="single"/>
        </w:rPr>
        <w:t>签约合同价的20%</w:t>
      </w:r>
      <w:r>
        <w:rPr>
          <w:rFonts w:hint="eastAsia"/>
          <w:color w:val="000000"/>
          <w:szCs w:val="32"/>
        </w:rPr>
        <w:t>；</w:t>
      </w:r>
    </w:p>
    <w:p w14:paraId="2E8083E1">
      <w:pPr>
        <w:pStyle w:val="2"/>
        <w:ind w:firstLine="480" w:firstLineChars="200"/>
        <w:rPr>
          <w:rFonts w:hint="eastAsia"/>
        </w:rPr>
      </w:pPr>
      <w:r>
        <w:rPr>
          <w:rFonts w:hint="eastAsia"/>
          <w:color w:val="000000"/>
          <w:szCs w:val="32"/>
        </w:rPr>
        <w:t>预付款扣回的方式：</w:t>
      </w:r>
      <w:r>
        <w:rPr>
          <w:rFonts w:hint="eastAsia"/>
          <w:color w:val="000000"/>
          <w:szCs w:val="32"/>
          <w:u w:val="single"/>
        </w:rPr>
        <w:t>在第一期进度款中扣回</w:t>
      </w:r>
      <w:r>
        <w:rPr>
          <w:rFonts w:hint="eastAsia"/>
          <w:color w:val="000000"/>
          <w:szCs w:val="32"/>
        </w:rPr>
        <w:t>。</w:t>
      </w:r>
    </w:p>
    <w:p w14:paraId="1350291B">
      <w:pPr>
        <w:autoSpaceDE w:val="0"/>
        <w:autoSpaceDN w:val="0"/>
        <w:snapToGrid w:val="0"/>
        <w:spacing w:line="360" w:lineRule="auto"/>
        <w:ind w:firstLine="480" w:firstLineChars="200"/>
        <w:rPr>
          <w:rFonts w:hint="eastAsia"/>
          <w:color w:val="000000"/>
          <w:szCs w:val="32"/>
        </w:rPr>
      </w:pPr>
      <w:r>
        <w:rPr>
          <w:rFonts w:hint="eastAsia"/>
          <w:color w:val="000000"/>
          <w:szCs w:val="32"/>
        </w:rPr>
        <w:t>10.3.3 设计费的支付：</w:t>
      </w:r>
    </w:p>
    <w:p w14:paraId="0545A689">
      <w:pPr>
        <w:autoSpaceDE w:val="0"/>
        <w:autoSpaceDN w:val="0"/>
        <w:snapToGrid w:val="0"/>
        <w:spacing w:line="360" w:lineRule="auto"/>
        <w:ind w:firstLine="480" w:firstLineChars="200"/>
        <w:rPr>
          <w:rFonts w:hint="eastAsia"/>
          <w:color w:val="000000"/>
          <w:szCs w:val="32"/>
          <w:u w:val="single"/>
        </w:rPr>
      </w:pPr>
      <w:bookmarkStart w:id="61" w:name="OLE_LINK5"/>
      <w:r>
        <w:rPr>
          <w:rFonts w:hint="eastAsia"/>
          <w:color w:val="000000"/>
          <w:szCs w:val="32"/>
        </w:rPr>
        <w:t>①</w:t>
      </w:r>
      <w:r>
        <w:rPr>
          <w:rFonts w:hint="eastAsia"/>
          <w:color w:val="000000"/>
          <w:szCs w:val="32"/>
          <w:u w:val="single"/>
        </w:rPr>
        <w:t>出具设计成果并交付蓝图后7个工作日内支付至签约合同价90%作为第一期进度款</w:t>
      </w:r>
      <w:r>
        <w:rPr>
          <w:rFonts w:hint="eastAsia"/>
          <w:color w:val="000000"/>
          <w:szCs w:val="32"/>
        </w:rPr>
        <w:t>；</w:t>
      </w:r>
    </w:p>
    <w:p w14:paraId="5C12924F">
      <w:pPr>
        <w:widowControl/>
        <w:snapToGrid w:val="0"/>
        <w:spacing w:line="360" w:lineRule="auto"/>
        <w:ind w:firstLine="480" w:firstLineChars="200"/>
        <w:jc w:val="left"/>
        <w:rPr>
          <w:rFonts w:hint="eastAsia"/>
          <w:color w:val="000000"/>
        </w:rPr>
      </w:pPr>
      <w:r>
        <w:rPr>
          <w:rFonts w:hint="eastAsia"/>
          <w:color w:val="000000"/>
          <w:szCs w:val="32"/>
        </w:rPr>
        <w:t>②工程</w:t>
      </w:r>
      <w:r>
        <w:rPr>
          <w:rFonts w:hint="eastAsia"/>
          <w:color w:val="000000"/>
          <w:szCs w:val="32"/>
          <w:u w:val="single"/>
        </w:rPr>
        <w:t>竣工验收合格后7个工作日内支付至签约合同价的100%</w:t>
      </w:r>
      <w:r>
        <w:rPr>
          <w:rFonts w:hint="eastAsia"/>
          <w:color w:val="000000"/>
          <w:szCs w:val="32"/>
        </w:rPr>
        <w:t>。</w:t>
      </w:r>
      <w:r>
        <w:rPr>
          <w:rFonts w:hint="eastAsia"/>
          <w:color w:val="000000"/>
        </w:rPr>
        <w:t xml:space="preserve">  </w:t>
      </w:r>
      <w:bookmarkEnd w:id="61"/>
      <w:r>
        <w:rPr>
          <w:rFonts w:hint="eastAsia"/>
          <w:color w:val="000000"/>
        </w:rPr>
        <w:t xml:space="preserve">  </w:t>
      </w:r>
    </w:p>
    <w:p w14:paraId="4F83D7E9">
      <w:pPr>
        <w:widowControl/>
        <w:snapToGrid w:val="0"/>
        <w:spacing w:line="360" w:lineRule="auto"/>
        <w:jc w:val="left"/>
        <w:rPr>
          <w:rFonts w:hint="eastAsia"/>
          <w:b/>
          <w:bCs/>
          <w:color w:val="000000"/>
          <w:sz w:val="28"/>
          <w:szCs w:val="28"/>
        </w:rPr>
      </w:pPr>
      <w:r>
        <w:rPr>
          <w:rFonts w:hint="eastAsia"/>
          <w:b/>
          <w:bCs/>
          <w:color w:val="000000"/>
          <w:sz w:val="28"/>
          <w:szCs w:val="28"/>
        </w:rPr>
        <w:t>11. 工程设计变更与索赔</w:t>
      </w:r>
    </w:p>
    <w:p w14:paraId="0FFEDF1D">
      <w:pPr>
        <w:autoSpaceDE w:val="0"/>
        <w:autoSpaceDN w:val="0"/>
        <w:snapToGrid w:val="0"/>
        <w:spacing w:line="360" w:lineRule="auto"/>
        <w:ind w:firstLine="480" w:firstLineChars="200"/>
        <w:rPr>
          <w:rFonts w:hint="eastAsia"/>
          <w:color w:val="000000"/>
          <w:szCs w:val="32"/>
        </w:rPr>
      </w:pPr>
      <w:r>
        <w:rPr>
          <w:rFonts w:hint="eastAsia"/>
          <w:color w:val="000000"/>
          <w:szCs w:val="32"/>
        </w:rPr>
        <w:t>11.5 设计人应于认为有理由提出增加合同价款或延长设计周期的要求事项发生后</w:t>
      </w:r>
      <w:r>
        <w:rPr>
          <w:rFonts w:hint="eastAsia"/>
          <w:color w:val="000000"/>
          <w:szCs w:val="32"/>
          <w:u w:val="single"/>
        </w:rPr>
        <w:t>7</w:t>
      </w:r>
      <w:r>
        <w:rPr>
          <w:rFonts w:hint="eastAsia"/>
          <w:color w:val="000000"/>
          <w:szCs w:val="32"/>
        </w:rPr>
        <w:t>天内书面通知发包人。</w:t>
      </w:r>
    </w:p>
    <w:p w14:paraId="3FC20A5E">
      <w:pPr>
        <w:autoSpaceDE w:val="0"/>
        <w:autoSpaceDN w:val="0"/>
        <w:snapToGrid w:val="0"/>
        <w:spacing w:line="360" w:lineRule="auto"/>
        <w:ind w:firstLine="480" w:firstLineChars="200"/>
        <w:rPr>
          <w:rFonts w:hint="eastAsia"/>
          <w:color w:val="000000"/>
          <w:szCs w:val="32"/>
        </w:rPr>
      </w:pPr>
      <w:r>
        <w:rPr>
          <w:rFonts w:hint="eastAsia"/>
          <w:color w:val="000000"/>
          <w:szCs w:val="32"/>
        </w:rPr>
        <w:t>设计人应在该事项发生后</w:t>
      </w:r>
      <w:r>
        <w:rPr>
          <w:rFonts w:hint="eastAsia"/>
          <w:color w:val="000000"/>
          <w:szCs w:val="32"/>
          <w:u w:val="single"/>
        </w:rPr>
        <w:t>7</w:t>
      </w:r>
      <w:r>
        <w:rPr>
          <w:rFonts w:hint="eastAsia"/>
          <w:color w:val="000000"/>
          <w:szCs w:val="32"/>
        </w:rPr>
        <w:t>天内向发包人提供证明设计人要求的书面声明。</w:t>
      </w:r>
    </w:p>
    <w:p w14:paraId="12147FC8">
      <w:pPr>
        <w:widowControl/>
        <w:snapToGrid w:val="0"/>
        <w:spacing w:line="360" w:lineRule="auto"/>
        <w:ind w:firstLine="480" w:firstLineChars="200"/>
        <w:jc w:val="left"/>
        <w:rPr>
          <w:rFonts w:hint="eastAsia"/>
          <w:color w:val="000000"/>
          <w:szCs w:val="32"/>
        </w:rPr>
      </w:pPr>
      <w:r>
        <w:rPr>
          <w:rFonts w:hint="eastAsia"/>
          <w:color w:val="000000"/>
          <w:szCs w:val="32"/>
        </w:rPr>
        <w:t>发包人应在接到设计人书面声明后的</w:t>
      </w:r>
      <w:r>
        <w:rPr>
          <w:rFonts w:hint="eastAsia"/>
          <w:color w:val="000000"/>
          <w:szCs w:val="32"/>
          <w:u w:val="single"/>
        </w:rPr>
        <w:t>7</w:t>
      </w:r>
      <w:r>
        <w:rPr>
          <w:rFonts w:hint="eastAsia"/>
          <w:color w:val="000000"/>
          <w:szCs w:val="32"/>
        </w:rPr>
        <w:t>天内，予以书面答复。</w:t>
      </w:r>
    </w:p>
    <w:p w14:paraId="3776E802">
      <w:pPr>
        <w:widowControl/>
        <w:snapToGrid w:val="0"/>
        <w:spacing w:line="360" w:lineRule="auto"/>
        <w:jc w:val="left"/>
        <w:rPr>
          <w:rFonts w:hint="eastAsia"/>
          <w:b/>
          <w:bCs/>
          <w:color w:val="000000"/>
          <w:sz w:val="28"/>
          <w:szCs w:val="28"/>
        </w:rPr>
      </w:pPr>
      <w:r>
        <w:rPr>
          <w:rFonts w:hint="eastAsia"/>
          <w:b/>
          <w:bCs/>
          <w:color w:val="000000"/>
          <w:sz w:val="28"/>
          <w:szCs w:val="28"/>
        </w:rPr>
        <w:t>12. 专业责任与保险</w:t>
      </w:r>
    </w:p>
    <w:p w14:paraId="67AF7216">
      <w:pPr>
        <w:widowControl/>
        <w:snapToGrid w:val="0"/>
        <w:spacing w:line="360" w:lineRule="auto"/>
        <w:ind w:firstLine="480" w:firstLineChars="200"/>
        <w:jc w:val="left"/>
        <w:rPr>
          <w:rFonts w:hint="eastAsia"/>
          <w:color w:val="000000"/>
        </w:rPr>
      </w:pPr>
      <w:r>
        <w:rPr>
          <w:rFonts w:hint="eastAsia"/>
          <w:color w:val="000000"/>
        </w:rPr>
        <w:t>12.2 设计人</w:t>
      </w:r>
      <w:r>
        <w:rPr>
          <w:rFonts w:hint="eastAsia"/>
          <w:color w:val="000000"/>
          <w:u w:val="single"/>
        </w:rPr>
        <w:t>需</w:t>
      </w:r>
      <w:r>
        <w:rPr>
          <w:rFonts w:hint="eastAsia"/>
          <w:color w:val="000000"/>
        </w:rPr>
        <w:t>（需/不需）有发包人认可的工程设计责任保险。</w:t>
      </w:r>
    </w:p>
    <w:p w14:paraId="50B89C45">
      <w:pPr>
        <w:widowControl/>
        <w:snapToGrid w:val="0"/>
        <w:spacing w:line="360" w:lineRule="auto"/>
        <w:jc w:val="left"/>
        <w:rPr>
          <w:rFonts w:hint="eastAsia"/>
          <w:b/>
          <w:bCs/>
          <w:color w:val="000000"/>
          <w:sz w:val="28"/>
          <w:szCs w:val="28"/>
        </w:rPr>
      </w:pPr>
      <w:r>
        <w:rPr>
          <w:rFonts w:hint="eastAsia"/>
          <w:b/>
          <w:bCs/>
          <w:color w:val="000000"/>
          <w:sz w:val="28"/>
          <w:szCs w:val="28"/>
        </w:rPr>
        <w:t>13. 知识产权</w:t>
      </w:r>
    </w:p>
    <w:p w14:paraId="554FDA95">
      <w:pPr>
        <w:autoSpaceDE w:val="0"/>
        <w:autoSpaceDN w:val="0"/>
        <w:snapToGrid w:val="0"/>
        <w:spacing w:line="360" w:lineRule="auto"/>
        <w:ind w:firstLine="480" w:firstLineChars="200"/>
        <w:rPr>
          <w:rFonts w:hint="eastAsia"/>
          <w:color w:val="000000"/>
          <w:szCs w:val="32"/>
        </w:rPr>
      </w:pPr>
      <w:r>
        <w:rPr>
          <w:rFonts w:hint="eastAsia"/>
          <w:color w:val="000000"/>
          <w:szCs w:val="32"/>
        </w:rPr>
        <w:t>13.1关于发包人提供给设计人的图纸、发包人为实施工程自行编制或委托编制的技术格以及反映发包人关于合同要求或其他类似性质的文件的著作权的归属：</w:t>
      </w:r>
      <w:r>
        <w:rPr>
          <w:rFonts w:hint="eastAsia"/>
          <w:color w:val="000000"/>
          <w:szCs w:val="32"/>
          <w:u w:val="single"/>
        </w:rPr>
        <w:t>归发包人所有</w:t>
      </w:r>
      <w:r>
        <w:rPr>
          <w:rFonts w:hint="eastAsia"/>
          <w:color w:val="000000"/>
          <w:szCs w:val="32"/>
        </w:rPr>
        <w:t>。</w:t>
      </w:r>
    </w:p>
    <w:p w14:paraId="738165F6">
      <w:pPr>
        <w:autoSpaceDE w:val="0"/>
        <w:autoSpaceDN w:val="0"/>
        <w:snapToGrid w:val="0"/>
        <w:spacing w:line="360" w:lineRule="auto"/>
        <w:ind w:firstLine="480" w:firstLineChars="200"/>
        <w:rPr>
          <w:rFonts w:hint="eastAsia"/>
          <w:color w:val="000000"/>
          <w:szCs w:val="32"/>
        </w:rPr>
      </w:pPr>
      <w:r>
        <w:rPr>
          <w:rFonts w:hint="eastAsia"/>
          <w:color w:val="000000"/>
          <w:szCs w:val="32"/>
        </w:rPr>
        <w:t>关于发包人提供的上述文件的使用限制的要求：</w:t>
      </w:r>
      <w:r>
        <w:rPr>
          <w:rFonts w:hint="eastAsia"/>
          <w:color w:val="000000"/>
          <w:szCs w:val="32"/>
          <w:u w:val="single"/>
        </w:rPr>
        <w:t>在本合同履行期限内使用</w:t>
      </w:r>
      <w:r>
        <w:rPr>
          <w:rFonts w:hint="eastAsia"/>
          <w:color w:val="000000"/>
          <w:szCs w:val="32"/>
        </w:rPr>
        <w:t>。</w:t>
      </w:r>
    </w:p>
    <w:p w14:paraId="4631746B">
      <w:pPr>
        <w:autoSpaceDE w:val="0"/>
        <w:autoSpaceDN w:val="0"/>
        <w:snapToGrid w:val="0"/>
        <w:spacing w:line="360" w:lineRule="auto"/>
        <w:ind w:firstLine="480" w:firstLineChars="200"/>
        <w:rPr>
          <w:rFonts w:hint="eastAsia"/>
          <w:color w:val="000000"/>
          <w:szCs w:val="32"/>
        </w:rPr>
      </w:pPr>
      <w:r>
        <w:rPr>
          <w:rFonts w:hint="eastAsia"/>
          <w:color w:val="000000"/>
          <w:szCs w:val="32"/>
        </w:rPr>
        <w:t>13.2 关于设计人为实施工程所编制文件的著作权的归属：</w:t>
      </w:r>
      <w:r>
        <w:rPr>
          <w:rFonts w:hint="eastAsia"/>
          <w:color w:val="000000"/>
          <w:szCs w:val="32"/>
          <w:u w:val="single"/>
        </w:rPr>
        <w:t>各阶段设计成果使用权归发包人所有</w:t>
      </w:r>
      <w:r>
        <w:rPr>
          <w:rFonts w:hint="eastAsia"/>
          <w:color w:val="000000"/>
          <w:szCs w:val="32"/>
        </w:rPr>
        <w:t xml:space="preserve">。    </w:t>
      </w:r>
    </w:p>
    <w:p w14:paraId="724C15FE">
      <w:pPr>
        <w:autoSpaceDE w:val="0"/>
        <w:autoSpaceDN w:val="0"/>
        <w:snapToGrid w:val="0"/>
        <w:spacing w:line="360" w:lineRule="auto"/>
        <w:ind w:firstLine="480" w:firstLineChars="200"/>
        <w:rPr>
          <w:rFonts w:hint="eastAsia"/>
          <w:color w:val="000000"/>
          <w:szCs w:val="32"/>
        </w:rPr>
      </w:pPr>
      <w:r>
        <w:rPr>
          <w:rFonts w:hint="eastAsia"/>
          <w:color w:val="000000"/>
          <w:szCs w:val="32"/>
        </w:rPr>
        <w:t>关于设计人提供的上述文件的使用限制的要求：</w:t>
      </w:r>
      <w:r>
        <w:rPr>
          <w:rFonts w:hint="eastAsia"/>
          <w:color w:val="000000"/>
          <w:szCs w:val="32"/>
          <w:u w:val="single"/>
          <w:lang w:bidi="ar"/>
        </w:rPr>
        <w:t>按政府有关部门要求</w:t>
      </w:r>
      <w:r>
        <w:rPr>
          <w:rFonts w:hint="eastAsia"/>
          <w:color w:val="000000"/>
          <w:szCs w:val="32"/>
          <w:lang w:bidi="ar"/>
        </w:rPr>
        <w:t>。</w:t>
      </w:r>
      <w:r>
        <w:rPr>
          <w:rFonts w:hint="eastAsia"/>
          <w:color w:val="000000"/>
          <w:szCs w:val="32"/>
        </w:rPr>
        <w:t>   </w:t>
      </w:r>
    </w:p>
    <w:p w14:paraId="6BF4AB67">
      <w:pPr>
        <w:autoSpaceDE w:val="0"/>
        <w:autoSpaceDN w:val="0"/>
        <w:snapToGrid w:val="0"/>
        <w:spacing w:line="360" w:lineRule="auto"/>
        <w:ind w:firstLine="480" w:firstLineChars="200"/>
        <w:rPr>
          <w:rFonts w:hint="eastAsia"/>
          <w:szCs w:val="32"/>
          <w:u w:val="single"/>
        </w:rPr>
      </w:pPr>
      <w:r>
        <w:rPr>
          <w:rFonts w:hint="eastAsia"/>
          <w:color w:val="000000"/>
          <w:szCs w:val="32"/>
        </w:rPr>
        <w:t>13.5 设计人在设计过程中所采用的专利、专有技术的使用费的承担方式：</w:t>
      </w:r>
      <w:r>
        <w:rPr>
          <w:rFonts w:hint="eastAsia"/>
          <w:color w:val="000000"/>
          <w:szCs w:val="32"/>
          <w:u w:val="single"/>
          <w:lang w:bidi="ar"/>
        </w:rPr>
        <w:t>由设计人自行承担</w:t>
      </w:r>
      <w:r>
        <w:rPr>
          <w:rFonts w:hint="eastAsia"/>
          <w:color w:val="000000"/>
          <w:szCs w:val="32"/>
          <w:lang w:bidi="ar"/>
        </w:rPr>
        <w:t>。</w:t>
      </w:r>
    </w:p>
    <w:p w14:paraId="2460919F">
      <w:pPr>
        <w:widowControl/>
        <w:snapToGrid w:val="0"/>
        <w:spacing w:line="360" w:lineRule="auto"/>
        <w:jc w:val="left"/>
        <w:rPr>
          <w:rFonts w:hint="eastAsia"/>
          <w:b/>
          <w:bCs/>
          <w:color w:val="000000"/>
          <w:sz w:val="28"/>
          <w:szCs w:val="28"/>
        </w:rPr>
      </w:pPr>
      <w:r>
        <w:rPr>
          <w:rFonts w:hint="eastAsia"/>
          <w:b/>
          <w:bCs/>
          <w:color w:val="000000"/>
          <w:sz w:val="28"/>
          <w:szCs w:val="28"/>
        </w:rPr>
        <w:t>14. 违约责任</w:t>
      </w:r>
    </w:p>
    <w:p w14:paraId="27BF3656">
      <w:pPr>
        <w:autoSpaceDE w:val="0"/>
        <w:autoSpaceDN w:val="0"/>
        <w:snapToGrid w:val="0"/>
        <w:spacing w:line="360" w:lineRule="auto"/>
        <w:ind w:firstLine="480" w:firstLineChars="200"/>
        <w:rPr>
          <w:rFonts w:hint="eastAsia"/>
          <w:color w:val="000000"/>
        </w:rPr>
      </w:pPr>
      <w:r>
        <w:rPr>
          <w:rFonts w:hint="eastAsia"/>
          <w:color w:val="000000"/>
        </w:rPr>
        <w:t>14.1 发包人违约责任</w:t>
      </w:r>
    </w:p>
    <w:p w14:paraId="6D945635">
      <w:pPr>
        <w:autoSpaceDE w:val="0"/>
        <w:autoSpaceDN w:val="0"/>
        <w:snapToGrid w:val="0"/>
        <w:spacing w:line="360" w:lineRule="auto"/>
        <w:ind w:firstLine="480" w:firstLineChars="200"/>
        <w:rPr>
          <w:rFonts w:hint="eastAsia"/>
          <w:color w:val="000000"/>
        </w:rPr>
      </w:pPr>
      <w:r>
        <w:rPr>
          <w:rFonts w:hint="eastAsia"/>
          <w:color w:val="000000"/>
        </w:rPr>
        <w:t>14.1.1 发包人支付设计人违约金：</w:t>
      </w:r>
      <w:r>
        <w:rPr>
          <w:rFonts w:hint="eastAsia"/>
          <w:color w:val="000000"/>
          <w:u w:val="single"/>
          <w:lang w:bidi="ar"/>
        </w:rPr>
        <w:t>按通用条款</w:t>
      </w:r>
      <w:r>
        <w:rPr>
          <w:rFonts w:hint="eastAsia"/>
          <w:color w:val="000000"/>
          <w:lang w:bidi="ar"/>
        </w:rPr>
        <w:t>。</w:t>
      </w:r>
    </w:p>
    <w:p w14:paraId="6EBC2EB4">
      <w:pPr>
        <w:autoSpaceDE w:val="0"/>
        <w:autoSpaceDN w:val="0"/>
        <w:snapToGrid w:val="0"/>
        <w:spacing w:line="360" w:lineRule="auto"/>
        <w:ind w:firstLine="480" w:firstLineChars="200"/>
        <w:rPr>
          <w:rFonts w:hint="eastAsia"/>
        </w:rPr>
      </w:pPr>
      <w:r>
        <w:rPr>
          <w:rFonts w:hint="eastAsia"/>
          <w:color w:val="000000"/>
        </w:rPr>
        <w:t>14.1.2 发包人逾期支付设计费的违约金：</w:t>
      </w:r>
      <w:r>
        <w:rPr>
          <w:rFonts w:hint="eastAsia"/>
          <w:color w:val="000000"/>
          <w:u w:val="single"/>
          <w:lang w:bidi="ar"/>
        </w:rPr>
        <w:t>每天人民币1000.00元违约金</w:t>
      </w:r>
      <w:r>
        <w:rPr>
          <w:rFonts w:hint="eastAsia"/>
          <w:color w:val="000000"/>
          <w:lang w:bidi="ar"/>
        </w:rPr>
        <w:t>。</w:t>
      </w:r>
    </w:p>
    <w:p w14:paraId="4458AE8B">
      <w:pPr>
        <w:autoSpaceDE w:val="0"/>
        <w:autoSpaceDN w:val="0"/>
        <w:snapToGrid w:val="0"/>
        <w:spacing w:line="360" w:lineRule="auto"/>
        <w:ind w:firstLine="480" w:firstLineChars="200"/>
        <w:rPr>
          <w:rFonts w:hint="eastAsia"/>
          <w:color w:val="000000"/>
        </w:rPr>
      </w:pPr>
      <w:r>
        <w:rPr>
          <w:rFonts w:hint="eastAsia"/>
          <w:color w:val="000000"/>
        </w:rPr>
        <w:t>14.2 设计人违约责任</w:t>
      </w:r>
    </w:p>
    <w:p w14:paraId="192CEDC7">
      <w:pPr>
        <w:autoSpaceDE w:val="0"/>
        <w:autoSpaceDN w:val="0"/>
        <w:snapToGrid w:val="0"/>
        <w:spacing w:line="360" w:lineRule="auto"/>
        <w:ind w:firstLine="480" w:firstLineChars="200"/>
        <w:rPr>
          <w:rFonts w:hint="eastAsia"/>
          <w:color w:val="000000"/>
          <w:u w:val="single"/>
        </w:rPr>
      </w:pPr>
      <w:r>
        <w:rPr>
          <w:rFonts w:hint="eastAsia"/>
          <w:color w:val="000000"/>
        </w:rPr>
        <w:t>14.2.1 设计人支付发包人的违约金：</w:t>
      </w:r>
      <w:r>
        <w:rPr>
          <w:rFonts w:hint="eastAsia"/>
          <w:color w:val="000000"/>
          <w:u w:val="single"/>
          <w:lang w:bidi="ar"/>
        </w:rPr>
        <w:t>按通用条款。</w:t>
      </w:r>
    </w:p>
    <w:p w14:paraId="6BAAB89E">
      <w:pPr>
        <w:autoSpaceDE w:val="0"/>
        <w:autoSpaceDN w:val="0"/>
        <w:snapToGrid w:val="0"/>
        <w:spacing w:line="360" w:lineRule="auto"/>
        <w:ind w:firstLine="480" w:firstLineChars="200"/>
        <w:rPr>
          <w:rFonts w:hint="eastAsia"/>
          <w:u w:val="single"/>
        </w:rPr>
      </w:pPr>
      <w:r>
        <w:rPr>
          <w:rFonts w:hint="eastAsia"/>
          <w:color w:val="000000"/>
        </w:rPr>
        <w:t>14.2.2设计人逾期交付工程设计文件的违约金：</w:t>
      </w:r>
      <w:r>
        <w:rPr>
          <w:rFonts w:hint="eastAsia"/>
          <w:color w:val="000000"/>
          <w:u w:val="single"/>
          <w:lang w:bidi="ar"/>
        </w:rPr>
        <w:t>设计人承担每天人民币1000.00元违约金</w:t>
      </w:r>
      <w:r>
        <w:rPr>
          <w:rFonts w:hint="eastAsia"/>
          <w:color w:val="000000"/>
          <w:lang w:bidi="ar"/>
        </w:rPr>
        <w:t>。</w:t>
      </w:r>
    </w:p>
    <w:p w14:paraId="0F7970A0">
      <w:pPr>
        <w:autoSpaceDE w:val="0"/>
        <w:autoSpaceDN w:val="0"/>
        <w:snapToGrid w:val="0"/>
        <w:spacing w:line="360" w:lineRule="auto"/>
        <w:ind w:firstLine="480" w:firstLineChars="200"/>
        <w:rPr>
          <w:rFonts w:hint="eastAsia"/>
          <w:color w:val="000000"/>
        </w:rPr>
      </w:pPr>
      <w:r>
        <w:rPr>
          <w:rFonts w:hint="eastAsia"/>
          <w:color w:val="000000"/>
        </w:rPr>
        <w:t>设计人逾期交付工程设计文件的违约金的上限：</w:t>
      </w:r>
      <w:r>
        <w:rPr>
          <w:rFonts w:hint="eastAsia"/>
          <w:color w:val="000000"/>
          <w:u w:val="single"/>
          <w:lang w:bidi="ar"/>
        </w:rPr>
        <w:t>签约合同价的15%</w:t>
      </w:r>
      <w:r>
        <w:rPr>
          <w:rFonts w:hint="eastAsia"/>
          <w:color w:val="000000"/>
          <w:lang w:bidi="ar"/>
        </w:rPr>
        <w:t>。</w:t>
      </w:r>
      <w:r>
        <w:rPr>
          <w:rFonts w:hint="eastAsia"/>
          <w:color w:val="000000"/>
        </w:rPr>
        <w:t xml:space="preserve">    </w:t>
      </w:r>
    </w:p>
    <w:p w14:paraId="40E25AE7">
      <w:pPr>
        <w:autoSpaceDE w:val="0"/>
        <w:autoSpaceDN w:val="0"/>
        <w:snapToGrid w:val="0"/>
        <w:spacing w:line="360" w:lineRule="auto"/>
        <w:ind w:firstLine="480" w:firstLineChars="200"/>
        <w:rPr>
          <w:rFonts w:hint="eastAsia"/>
          <w:color w:val="000000"/>
        </w:rPr>
      </w:pPr>
      <w:r>
        <w:rPr>
          <w:rFonts w:hint="eastAsia"/>
          <w:color w:val="000000"/>
        </w:rPr>
        <w:t>14.2.3 设计人设计文件不合格的损失赔偿金的上限：</w:t>
      </w:r>
      <w:r>
        <w:rPr>
          <w:rFonts w:hint="eastAsia"/>
          <w:color w:val="000000"/>
          <w:u w:val="single"/>
          <w:lang w:bidi="ar"/>
        </w:rPr>
        <w:t>签约合同价的30%</w:t>
      </w:r>
      <w:r>
        <w:rPr>
          <w:rFonts w:hint="eastAsia"/>
          <w:color w:val="000000"/>
          <w:lang w:bidi="ar"/>
        </w:rPr>
        <w:t>。</w:t>
      </w:r>
      <w:r>
        <w:rPr>
          <w:rFonts w:hint="eastAsia"/>
          <w:color w:val="000000"/>
        </w:rPr>
        <w:t xml:space="preserve">        </w:t>
      </w:r>
    </w:p>
    <w:p w14:paraId="3CA9D8B9">
      <w:pPr>
        <w:widowControl/>
        <w:snapToGrid w:val="0"/>
        <w:spacing w:line="360" w:lineRule="auto"/>
        <w:ind w:firstLine="480" w:firstLineChars="200"/>
        <w:jc w:val="left"/>
        <w:rPr>
          <w:rFonts w:hint="eastAsia"/>
          <w:color w:val="000000"/>
          <w:kern w:val="0"/>
          <w:lang w:bidi="ar"/>
        </w:rPr>
      </w:pPr>
      <w:r>
        <w:rPr>
          <w:rFonts w:hint="eastAsia"/>
          <w:color w:val="000000"/>
          <w:lang w:bidi="ar"/>
        </w:rPr>
        <w:t>14.2.4 设计人未经发包人同意擅自对工程设计进行分包的违约责任：</w:t>
      </w:r>
      <w:r>
        <w:rPr>
          <w:rFonts w:hint="eastAsia"/>
          <w:color w:val="000000"/>
          <w:u w:val="single"/>
          <w:lang w:bidi="ar"/>
        </w:rPr>
        <w:t>停止分包，并承担签约合同价15%的违约金</w:t>
      </w:r>
      <w:r>
        <w:rPr>
          <w:rFonts w:hint="eastAsia"/>
          <w:color w:val="000000"/>
          <w:lang w:bidi="ar"/>
        </w:rPr>
        <w:t>。</w:t>
      </w:r>
    </w:p>
    <w:p w14:paraId="5AEC184F">
      <w:pPr>
        <w:widowControl/>
        <w:snapToGrid w:val="0"/>
        <w:spacing w:line="360" w:lineRule="auto"/>
        <w:jc w:val="left"/>
        <w:rPr>
          <w:rFonts w:hint="eastAsia"/>
          <w:b/>
          <w:bCs/>
          <w:color w:val="000000"/>
          <w:sz w:val="28"/>
          <w:szCs w:val="28"/>
        </w:rPr>
      </w:pPr>
      <w:r>
        <w:rPr>
          <w:rFonts w:hint="eastAsia"/>
          <w:b/>
          <w:bCs/>
          <w:color w:val="000000"/>
          <w:sz w:val="28"/>
          <w:szCs w:val="28"/>
        </w:rPr>
        <w:t xml:space="preserve">15. 不可抗力 </w:t>
      </w:r>
    </w:p>
    <w:p w14:paraId="2E6D6624">
      <w:pPr>
        <w:widowControl/>
        <w:snapToGrid w:val="0"/>
        <w:spacing w:line="360" w:lineRule="auto"/>
        <w:ind w:firstLine="480" w:firstLineChars="200"/>
        <w:jc w:val="left"/>
        <w:rPr>
          <w:rFonts w:hint="eastAsia"/>
          <w:color w:val="000000"/>
        </w:rPr>
      </w:pPr>
      <w:r>
        <w:rPr>
          <w:rFonts w:hint="eastAsia"/>
          <w:color w:val="000000"/>
        </w:rPr>
        <w:t>15.1 不可抗力的确认</w:t>
      </w:r>
    </w:p>
    <w:p w14:paraId="35F44BF2">
      <w:pPr>
        <w:widowControl/>
        <w:snapToGrid w:val="0"/>
        <w:spacing w:line="360" w:lineRule="auto"/>
        <w:ind w:firstLine="480" w:firstLineChars="200"/>
        <w:jc w:val="left"/>
        <w:rPr>
          <w:rFonts w:hint="eastAsia"/>
          <w:color w:val="000000"/>
        </w:rPr>
      </w:pPr>
      <w:r>
        <w:rPr>
          <w:rFonts w:hint="eastAsia"/>
          <w:color w:val="000000"/>
        </w:rPr>
        <w:t>除通用合同条款约定的不可抗力事件之外，视为不可抗力的其他情形：</w:t>
      </w:r>
      <w:r>
        <w:rPr>
          <w:rFonts w:hint="eastAsia"/>
          <w:color w:val="000000"/>
          <w:u w:val="single"/>
        </w:rPr>
        <w:t>/</w:t>
      </w:r>
    </w:p>
    <w:p w14:paraId="781246B9">
      <w:pPr>
        <w:widowControl/>
        <w:snapToGrid w:val="0"/>
        <w:spacing w:line="360" w:lineRule="auto"/>
        <w:jc w:val="left"/>
        <w:rPr>
          <w:rFonts w:hint="eastAsia"/>
          <w:b/>
          <w:bCs/>
          <w:color w:val="000000"/>
          <w:sz w:val="28"/>
          <w:szCs w:val="28"/>
        </w:rPr>
      </w:pPr>
      <w:r>
        <w:rPr>
          <w:rFonts w:hint="eastAsia"/>
          <w:b/>
          <w:bCs/>
          <w:color w:val="000000"/>
          <w:sz w:val="28"/>
          <w:szCs w:val="28"/>
        </w:rPr>
        <w:t xml:space="preserve">16. 合同解除 </w:t>
      </w:r>
    </w:p>
    <w:p w14:paraId="70300FCE">
      <w:pPr>
        <w:widowControl/>
        <w:snapToGrid w:val="0"/>
        <w:spacing w:line="360" w:lineRule="auto"/>
        <w:ind w:firstLine="480" w:firstLineChars="200"/>
        <w:jc w:val="left"/>
        <w:rPr>
          <w:rFonts w:hint="eastAsia"/>
          <w:color w:val="000000"/>
        </w:rPr>
      </w:pPr>
      <w:r>
        <w:rPr>
          <w:rFonts w:hint="eastAsia"/>
          <w:color w:val="000000"/>
        </w:rPr>
        <w:t>16.2 有下列情形之一的，可以解除合同：</w:t>
      </w:r>
    </w:p>
    <w:p w14:paraId="7EDB418D">
      <w:pPr>
        <w:widowControl/>
        <w:snapToGrid w:val="0"/>
        <w:spacing w:line="360" w:lineRule="auto"/>
        <w:ind w:firstLine="480" w:firstLineChars="200"/>
        <w:jc w:val="left"/>
        <w:rPr>
          <w:rFonts w:hint="eastAsia"/>
          <w:color w:val="000000"/>
        </w:rPr>
      </w:pPr>
      <w:r>
        <w:rPr>
          <w:rFonts w:hint="eastAsia"/>
          <w:color w:val="000000"/>
        </w:rPr>
        <w:t>（3）暂停设计期限已连续超过</w:t>
      </w:r>
      <w:r>
        <w:rPr>
          <w:rFonts w:hint="eastAsia"/>
          <w:color w:val="000000"/>
          <w:u w:val="single"/>
        </w:rPr>
        <w:t>90</w:t>
      </w:r>
      <w:r>
        <w:rPr>
          <w:rFonts w:hint="eastAsia"/>
          <w:color w:val="000000"/>
        </w:rPr>
        <w:t>天。</w:t>
      </w:r>
    </w:p>
    <w:p w14:paraId="3C6EB7D5">
      <w:pPr>
        <w:widowControl/>
        <w:snapToGrid w:val="0"/>
        <w:spacing w:line="360" w:lineRule="auto"/>
        <w:ind w:firstLine="480" w:firstLineChars="200"/>
        <w:jc w:val="left"/>
        <w:rPr>
          <w:rFonts w:hint="eastAsia"/>
          <w:color w:val="000000"/>
        </w:rPr>
      </w:pPr>
      <w:r>
        <w:rPr>
          <w:rFonts w:hint="eastAsia"/>
          <w:color w:val="000000"/>
        </w:rPr>
        <w:t>16.4 发包人向设计人支付已完工作设计费的期限为</w:t>
      </w:r>
      <w:r>
        <w:rPr>
          <w:rFonts w:hint="eastAsia"/>
          <w:color w:val="000000"/>
          <w:u w:val="single"/>
        </w:rPr>
        <w:t>15</w:t>
      </w:r>
      <w:r>
        <w:rPr>
          <w:rFonts w:hint="eastAsia"/>
          <w:color w:val="000000"/>
        </w:rPr>
        <w:t>天内。</w:t>
      </w:r>
    </w:p>
    <w:p w14:paraId="7E8F38B9">
      <w:pPr>
        <w:widowControl/>
        <w:snapToGrid w:val="0"/>
        <w:spacing w:line="360" w:lineRule="auto"/>
        <w:jc w:val="left"/>
        <w:rPr>
          <w:rFonts w:hint="eastAsia"/>
          <w:b/>
          <w:bCs/>
          <w:color w:val="000000"/>
          <w:sz w:val="28"/>
          <w:szCs w:val="28"/>
        </w:rPr>
      </w:pPr>
      <w:r>
        <w:rPr>
          <w:rFonts w:hint="eastAsia"/>
          <w:b/>
          <w:bCs/>
          <w:color w:val="000000"/>
          <w:sz w:val="28"/>
          <w:szCs w:val="28"/>
        </w:rPr>
        <w:t>17. 争议解决</w:t>
      </w:r>
    </w:p>
    <w:p w14:paraId="578002F2">
      <w:pPr>
        <w:autoSpaceDE w:val="0"/>
        <w:autoSpaceDN w:val="0"/>
        <w:snapToGrid w:val="0"/>
        <w:spacing w:line="360" w:lineRule="auto"/>
        <w:ind w:firstLine="480" w:firstLineChars="200"/>
        <w:rPr>
          <w:rFonts w:hint="eastAsia"/>
          <w:color w:val="000000"/>
        </w:rPr>
      </w:pPr>
      <w:r>
        <w:rPr>
          <w:rFonts w:hint="eastAsia"/>
          <w:color w:val="000000"/>
        </w:rPr>
        <w:t>17.3 争议评审</w:t>
      </w:r>
    </w:p>
    <w:p w14:paraId="64FDF3ED">
      <w:pPr>
        <w:autoSpaceDE w:val="0"/>
        <w:autoSpaceDN w:val="0"/>
        <w:snapToGrid w:val="0"/>
        <w:spacing w:line="360" w:lineRule="auto"/>
        <w:ind w:firstLine="480" w:firstLineChars="200"/>
        <w:rPr>
          <w:rFonts w:hint="eastAsia"/>
          <w:color w:val="000000"/>
        </w:rPr>
      </w:pPr>
      <w:r>
        <w:rPr>
          <w:rFonts w:hint="eastAsia"/>
          <w:color w:val="000000"/>
        </w:rPr>
        <w:t>合同当事人是否同意将工程争议提交争议评审小组决定：</w:t>
      </w:r>
      <w:r>
        <w:rPr>
          <w:rFonts w:hint="eastAsia"/>
          <w:color w:val="000000"/>
          <w:u w:val="single"/>
        </w:rPr>
        <w:t>否</w:t>
      </w:r>
    </w:p>
    <w:p w14:paraId="7D83A828">
      <w:pPr>
        <w:autoSpaceDE w:val="0"/>
        <w:autoSpaceDN w:val="0"/>
        <w:snapToGrid w:val="0"/>
        <w:spacing w:line="360" w:lineRule="auto"/>
        <w:ind w:firstLine="480" w:firstLineChars="200"/>
        <w:rPr>
          <w:rFonts w:hint="eastAsia"/>
          <w:color w:val="000000"/>
        </w:rPr>
      </w:pPr>
      <w:r>
        <w:rPr>
          <w:rFonts w:hint="eastAsia"/>
          <w:color w:val="000000"/>
        </w:rPr>
        <w:t>17.3.1 争议评审小组的确定</w:t>
      </w:r>
    </w:p>
    <w:p w14:paraId="3ED6F74C">
      <w:pPr>
        <w:autoSpaceDE w:val="0"/>
        <w:autoSpaceDN w:val="0"/>
        <w:snapToGrid w:val="0"/>
        <w:spacing w:line="360" w:lineRule="auto"/>
        <w:ind w:firstLine="480" w:firstLineChars="200"/>
        <w:rPr>
          <w:rFonts w:hint="eastAsia"/>
          <w:color w:val="000000"/>
          <w:u w:val="single"/>
        </w:rPr>
      </w:pPr>
      <w:r>
        <w:rPr>
          <w:rFonts w:hint="eastAsia"/>
          <w:color w:val="000000"/>
        </w:rPr>
        <w:t>争议评审小组成员的确定：</w:t>
      </w:r>
      <w:r>
        <w:rPr>
          <w:rFonts w:hint="eastAsia"/>
          <w:color w:val="000000"/>
          <w:u w:val="single"/>
        </w:rPr>
        <w:t>/</w:t>
      </w:r>
    </w:p>
    <w:p w14:paraId="57DA06AF">
      <w:pPr>
        <w:autoSpaceDE w:val="0"/>
        <w:autoSpaceDN w:val="0"/>
        <w:snapToGrid w:val="0"/>
        <w:spacing w:line="360" w:lineRule="auto"/>
        <w:ind w:firstLine="480" w:firstLineChars="200"/>
        <w:rPr>
          <w:rFonts w:hint="eastAsia"/>
          <w:color w:val="000000"/>
          <w:u w:val="single"/>
        </w:rPr>
      </w:pPr>
      <w:r>
        <w:rPr>
          <w:rFonts w:hint="eastAsia"/>
          <w:color w:val="000000"/>
        </w:rPr>
        <w:t>选定争议评审员的期限：</w:t>
      </w:r>
      <w:r>
        <w:rPr>
          <w:rFonts w:hint="eastAsia"/>
          <w:color w:val="000000"/>
          <w:u w:val="single"/>
        </w:rPr>
        <w:t>/</w:t>
      </w:r>
    </w:p>
    <w:p w14:paraId="623F4CE0">
      <w:pPr>
        <w:autoSpaceDE w:val="0"/>
        <w:autoSpaceDN w:val="0"/>
        <w:snapToGrid w:val="0"/>
        <w:spacing w:line="360" w:lineRule="auto"/>
        <w:ind w:firstLine="480" w:firstLineChars="200"/>
        <w:rPr>
          <w:rFonts w:hint="eastAsia"/>
          <w:color w:val="000000"/>
          <w:u w:val="single"/>
        </w:rPr>
      </w:pPr>
      <w:r>
        <w:rPr>
          <w:rFonts w:hint="eastAsia"/>
          <w:color w:val="000000"/>
        </w:rPr>
        <w:t>评审所发生的费用承担方式：</w:t>
      </w:r>
      <w:r>
        <w:rPr>
          <w:rFonts w:hint="eastAsia"/>
          <w:color w:val="000000"/>
          <w:u w:val="single"/>
        </w:rPr>
        <w:t>/</w:t>
      </w:r>
    </w:p>
    <w:p w14:paraId="31751D65">
      <w:pPr>
        <w:autoSpaceDE w:val="0"/>
        <w:autoSpaceDN w:val="0"/>
        <w:snapToGrid w:val="0"/>
        <w:spacing w:line="360" w:lineRule="auto"/>
        <w:ind w:firstLine="480" w:firstLineChars="200"/>
        <w:rPr>
          <w:rFonts w:hint="eastAsia"/>
          <w:color w:val="000000"/>
          <w:u w:val="single"/>
        </w:rPr>
      </w:pPr>
      <w:r>
        <w:rPr>
          <w:rFonts w:hint="eastAsia"/>
          <w:color w:val="000000"/>
        </w:rPr>
        <w:t>其他事项的约定：</w:t>
      </w:r>
      <w:r>
        <w:rPr>
          <w:rFonts w:hint="eastAsia"/>
          <w:color w:val="000000"/>
          <w:u w:val="single"/>
        </w:rPr>
        <w:t>/</w:t>
      </w:r>
    </w:p>
    <w:p w14:paraId="74F5745E">
      <w:pPr>
        <w:autoSpaceDE w:val="0"/>
        <w:autoSpaceDN w:val="0"/>
        <w:snapToGrid w:val="0"/>
        <w:spacing w:line="360" w:lineRule="auto"/>
        <w:ind w:firstLine="480" w:firstLineChars="200"/>
        <w:rPr>
          <w:rFonts w:hint="eastAsia"/>
          <w:color w:val="000000"/>
        </w:rPr>
      </w:pPr>
      <w:r>
        <w:rPr>
          <w:rFonts w:hint="eastAsia"/>
          <w:color w:val="000000"/>
        </w:rPr>
        <w:t>17.3.2 争议评审小组的决定</w:t>
      </w:r>
    </w:p>
    <w:p w14:paraId="077E41B3">
      <w:pPr>
        <w:autoSpaceDE w:val="0"/>
        <w:autoSpaceDN w:val="0"/>
        <w:snapToGrid w:val="0"/>
        <w:spacing w:line="360" w:lineRule="auto"/>
        <w:ind w:firstLine="480" w:firstLineChars="200"/>
        <w:rPr>
          <w:rFonts w:hint="eastAsia"/>
          <w:color w:val="000000"/>
        </w:rPr>
      </w:pPr>
      <w:r>
        <w:rPr>
          <w:rFonts w:hint="eastAsia"/>
          <w:color w:val="000000"/>
        </w:rPr>
        <w:t>合同当事人关于本事项的约定：</w:t>
      </w:r>
      <w:r>
        <w:rPr>
          <w:rFonts w:hint="eastAsia"/>
          <w:color w:val="000000"/>
          <w:u w:val="single"/>
        </w:rPr>
        <w:t>/</w:t>
      </w:r>
    </w:p>
    <w:p w14:paraId="11AB13C5">
      <w:pPr>
        <w:autoSpaceDE w:val="0"/>
        <w:autoSpaceDN w:val="0"/>
        <w:snapToGrid w:val="0"/>
        <w:spacing w:line="360" w:lineRule="auto"/>
        <w:ind w:firstLine="480" w:firstLineChars="200"/>
        <w:rPr>
          <w:rFonts w:hint="eastAsia"/>
          <w:color w:val="000000"/>
        </w:rPr>
      </w:pPr>
      <w:r>
        <w:rPr>
          <w:rFonts w:hint="eastAsia"/>
          <w:color w:val="000000"/>
        </w:rPr>
        <w:t>17.4仲裁或诉讼</w:t>
      </w:r>
    </w:p>
    <w:p w14:paraId="6B2238B1">
      <w:pPr>
        <w:autoSpaceDE w:val="0"/>
        <w:autoSpaceDN w:val="0"/>
        <w:snapToGrid w:val="0"/>
        <w:spacing w:line="360" w:lineRule="auto"/>
        <w:ind w:firstLine="480" w:firstLineChars="200"/>
        <w:rPr>
          <w:rFonts w:hint="eastAsia"/>
          <w:color w:val="000000"/>
        </w:rPr>
      </w:pPr>
      <w:r>
        <w:rPr>
          <w:rFonts w:hint="eastAsia"/>
          <w:color w:val="000000"/>
        </w:rPr>
        <w:t>因合同及合同有关事项发生的争议，按下列第</w:t>
      </w:r>
      <w:r>
        <w:rPr>
          <w:rFonts w:hint="eastAsia"/>
          <w:color w:val="000000"/>
          <w:u w:val="single"/>
        </w:rPr>
        <w:t>（2）</w:t>
      </w:r>
      <w:r>
        <w:rPr>
          <w:rFonts w:hint="eastAsia"/>
          <w:color w:val="000000"/>
        </w:rPr>
        <w:t>种方式解决：</w:t>
      </w:r>
    </w:p>
    <w:p w14:paraId="1AE5CD1F">
      <w:pPr>
        <w:autoSpaceDE w:val="0"/>
        <w:autoSpaceDN w:val="0"/>
        <w:snapToGrid w:val="0"/>
        <w:spacing w:line="360" w:lineRule="auto"/>
        <w:ind w:firstLine="480" w:firstLineChars="200"/>
        <w:rPr>
          <w:rFonts w:hint="eastAsia"/>
          <w:color w:val="000000"/>
        </w:rPr>
      </w:pPr>
      <w:r>
        <w:rPr>
          <w:rFonts w:hint="eastAsia"/>
          <w:color w:val="000000"/>
        </w:rPr>
        <w:t>（1）向</w:t>
      </w:r>
      <w:r>
        <w:rPr>
          <w:rFonts w:hint="eastAsia"/>
          <w:color w:val="000000"/>
          <w:u w:val="single"/>
        </w:rPr>
        <w:t>/</w:t>
      </w:r>
      <w:r>
        <w:rPr>
          <w:rFonts w:hint="eastAsia"/>
          <w:color w:val="000000"/>
        </w:rPr>
        <w:t>仲裁委员会申请仲裁；</w:t>
      </w:r>
    </w:p>
    <w:p w14:paraId="7CFAEA9C">
      <w:pPr>
        <w:autoSpaceDE w:val="0"/>
        <w:autoSpaceDN w:val="0"/>
        <w:snapToGrid w:val="0"/>
        <w:spacing w:line="360" w:lineRule="auto"/>
        <w:ind w:firstLine="480" w:firstLineChars="200"/>
        <w:rPr>
          <w:rFonts w:hint="eastAsia"/>
          <w:color w:val="000000"/>
        </w:rPr>
      </w:pPr>
      <w:r>
        <w:rPr>
          <w:rFonts w:hint="eastAsia"/>
          <w:color w:val="000000"/>
        </w:rPr>
        <w:t>（2）向</w:t>
      </w:r>
      <w:r>
        <w:rPr>
          <w:rFonts w:hint="eastAsia"/>
          <w:color w:val="000000"/>
          <w:u w:val="single"/>
        </w:rPr>
        <w:t>工程所在地</w:t>
      </w:r>
      <w:r>
        <w:rPr>
          <w:rFonts w:hint="eastAsia"/>
          <w:color w:val="000000"/>
        </w:rPr>
        <w:t>人民法院起诉。</w:t>
      </w:r>
    </w:p>
    <w:p w14:paraId="41076665">
      <w:pPr>
        <w:widowControl/>
        <w:snapToGrid w:val="0"/>
        <w:spacing w:line="360" w:lineRule="auto"/>
        <w:jc w:val="left"/>
        <w:rPr>
          <w:rFonts w:hint="eastAsia"/>
          <w:b/>
          <w:bCs/>
          <w:color w:val="000000"/>
          <w:sz w:val="28"/>
          <w:szCs w:val="28"/>
        </w:rPr>
      </w:pPr>
      <w:r>
        <w:rPr>
          <w:rFonts w:hint="eastAsia"/>
          <w:b/>
          <w:bCs/>
          <w:color w:val="000000"/>
          <w:sz w:val="28"/>
          <w:szCs w:val="28"/>
        </w:rPr>
        <w:t>18. 其他：无</w:t>
      </w:r>
    </w:p>
    <w:p w14:paraId="3CB3BF5A">
      <w:pPr>
        <w:pStyle w:val="6"/>
        <w:ind w:firstLine="0"/>
        <w:rPr>
          <w:rFonts w:hint="eastAsia" w:hAnsi="宋体" w:cs="宋体"/>
        </w:rPr>
      </w:pPr>
    </w:p>
    <w:p w14:paraId="56C0B749">
      <w:pPr>
        <w:pStyle w:val="6"/>
        <w:ind w:firstLine="0"/>
        <w:rPr>
          <w:rFonts w:hint="eastAsia" w:hAnsi="宋体" w:cs="宋体"/>
        </w:rPr>
      </w:pPr>
    </w:p>
    <w:p w14:paraId="3A445252">
      <w:pPr>
        <w:pStyle w:val="6"/>
        <w:ind w:firstLine="0"/>
        <w:rPr>
          <w:rFonts w:hint="eastAsia" w:hAnsi="宋体" w:cs="宋体"/>
        </w:rPr>
      </w:pPr>
    </w:p>
    <w:p w14:paraId="6A16F5B8">
      <w:pPr>
        <w:pStyle w:val="6"/>
        <w:ind w:firstLine="0"/>
        <w:rPr>
          <w:rFonts w:hint="eastAsia" w:hAnsi="宋体" w:cs="宋体"/>
        </w:rPr>
      </w:pPr>
    </w:p>
    <w:p w14:paraId="0DDD7D32">
      <w:pPr>
        <w:pStyle w:val="6"/>
        <w:ind w:firstLine="0"/>
        <w:rPr>
          <w:rFonts w:hint="eastAsia" w:hAnsi="宋体" w:cs="宋体"/>
        </w:rPr>
      </w:pPr>
    </w:p>
    <w:p w14:paraId="0518A97B">
      <w:pPr>
        <w:pStyle w:val="6"/>
        <w:ind w:firstLine="0"/>
        <w:rPr>
          <w:rFonts w:hint="eastAsia" w:hAnsi="宋体" w:cs="宋体"/>
        </w:rPr>
      </w:pPr>
      <w:r>
        <w:rPr>
          <w:rFonts w:hint="eastAsia" w:hAnsi="宋体" w:cs="宋体"/>
        </w:rPr>
        <w:t>附件1</w:t>
      </w:r>
    </w:p>
    <w:p w14:paraId="1E2A7DA5">
      <w:pPr>
        <w:snapToGrid w:val="0"/>
        <w:spacing w:line="360" w:lineRule="auto"/>
        <w:jc w:val="center"/>
        <w:rPr>
          <w:rFonts w:hint="eastAsia"/>
          <w:b/>
          <w:bCs/>
        </w:rPr>
      </w:pPr>
      <w:r>
        <w:rPr>
          <w:rFonts w:hint="eastAsia"/>
          <w:b/>
          <w:bCs/>
        </w:rPr>
        <w:t>设计人主要设计人员表</w:t>
      </w:r>
    </w:p>
    <w:p w14:paraId="5F22F1FD">
      <w:pPr>
        <w:snapToGrid w:val="0"/>
        <w:spacing w:line="360" w:lineRule="auto"/>
        <w:rPr>
          <w:rFonts w:hint="eastAsia"/>
          <w:szCs w:val="21"/>
        </w:rPr>
      </w:pPr>
    </w:p>
    <w:tbl>
      <w:tblPr>
        <w:tblStyle w:val="13"/>
        <w:tblW w:w="90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658"/>
        <w:gridCol w:w="2976"/>
      </w:tblGrid>
      <w:tr w14:paraId="5BDC2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jc w:val="center"/>
        </w:trPr>
        <w:tc>
          <w:tcPr>
            <w:tcW w:w="1871" w:type="dxa"/>
            <w:tcBorders>
              <w:bottom w:val="single" w:color="auto" w:sz="12" w:space="0"/>
            </w:tcBorders>
            <w:vAlign w:val="center"/>
          </w:tcPr>
          <w:p w14:paraId="5AAA68F3">
            <w:pPr>
              <w:keepNext/>
              <w:snapToGrid w:val="0"/>
              <w:ind w:left="62" w:right="62"/>
              <w:jc w:val="center"/>
              <w:rPr>
                <w:rFonts w:hint="eastAsia"/>
                <w:szCs w:val="21"/>
              </w:rPr>
            </w:pPr>
            <w:r>
              <w:rPr>
                <w:rFonts w:hint="eastAsia"/>
                <w:szCs w:val="21"/>
              </w:rPr>
              <w:t>名    称</w:t>
            </w:r>
          </w:p>
        </w:tc>
        <w:tc>
          <w:tcPr>
            <w:tcW w:w="1418" w:type="dxa"/>
            <w:tcBorders>
              <w:bottom w:val="single" w:color="auto" w:sz="12" w:space="0"/>
            </w:tcBorders>
            <w:vAlign w:val="center"/>
          </w:tcPr>
          <w:p w14:paraId="56891DA6">
            <w:pPr>
              <w:keepNext/>
              <w:snapToGrid w:val="0"/>
              <w:ind w:left="62" w:right="62"/>
              <w:jc w:val="center"/>
              <w:rPr>
                <w:rFonts w:hint="eastAsia"/>
                <w:szCs w:val="21"/>
              </w:rPr>
            </w:pPr>
            <w:r>
              <w:rPr>
                <w:rFonts w:hint="eastAsia"/>
                <w:szCs w:val="21"/>
              </w:rPr>
              <w:t>姓名</w:t>
            </w:r>
          </w:p>
        </w:tc>
        <w:tc>
          <w:tcPr>
            <w:tcW w:w="1134" w:type="dxa"/>
            <w:tcBorders>
              <w:bottom w:val="single" w:color="auto" w:sz="12" w:space="0"/>
            </w:tcBorders>
            <w:vAlign w:val="center"/>
          </w:tcPr>
          <w:p w14:paraId="65434E4E">
            <w:pPr>
              <w:keepNext/>
              <w:snapToGrid w:val="0"/>
              <w:ind w:left="62" w:right="62"/>
              <w:jc w:val="center"/>
              <w:rPr>
                <w:rFonts w:hint="eastAsia"/>
                <w:szCs w:val="21"/>
              </w:rPr>
            </w:pPr>
            <w:r>
              <w:rPr>
                <w:rFonts w:hint="eastAsia"/>
                <w:szCs w:val="21"/>
              </w:rPr>
              <w:t>职务</w:t>
            </w:r>
          </w:p>
        </w:tc>
        <w:tc>
          <w:tcPr>
            <w:tcW w:w="1658" w:type="dxa"/>
            <w:tcBorders>
              <w:bottom w:val="single" w:color="auto" w:sz="12" w:space="0"/>
            </w:tcBorders>
            <w:vAlign w:val="center"/>
          </w:tcPr>
          <w:p w14:paraId="622000D8">
            <w:pPr>
              <w:keepNext/>
              <w:snapToGrid w:val="0"/>
              <w:ind w:left="62" w:right="62"/>
              <w:jc w:val="center"/>
              <w:rPr>
                <w:rFonts w:hint="eastAsia"/>
                <w:szCs w:val="21"/>
              </w:rPr>
            </w:pPr>
            <w:r>
              <w:rPr>
                <w:rFonts w:hint="eastAsia"/>
                <w:szCs w:val="21"/>
              </w:rPr>
              <w:t>注册执业资格</w:t>
            </w:r>
          </w:p>
        </w:tc>
        <w:tc>
          <w:tcPr>
            <w:tcW w:w="2976" w:type="dxa"/>
            <w:tcBorders>
              <w:bottom w:val="single" w:color="auto" w:sz="12" w:space="0"/>
            </w:tcBorders>
            <w:vAlign w:val="center"/>
          </w:tcPr>
          <w:p w14:paraId="00CD37A3">
            <w:pPr>
              <w:keepNext/>
              <w:snapToGrid w:val="0"/>
              <w:ind w:left="62" w:right="62"/>
              <w:jc w:val="center"/>
              <w:rPr>
                <w:rFonts w:hint="eastAsia"/>
                <w:szCs w:val="21"/>
              </w:rPr>
            </w:pPr>
            <w:r>
              <w:rPr>
                <w:rFonts w:hint="eastAsia"/>
                <w:szCs w:val="21"/>
              </w:rPr>
              <w:t>承担过的主要项目</w:t>
            </w:r>
          </w:p>
        </w:tc>
      </w:tr>
      <w:tr w14:paraId="2D9B4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57" w:type="dxa"/>
            <w:gridSpan w:val="5"/>
            <w:tcBorders>
              <w:top w:val="single" w:color="auto" w:sz="12" w:space="0"/>
              <w:bottom w:val="single" w:color="auto" w:sz="6" w:space="0"/>
            </w:tcBorders>
            <w:vAlign w:val="center"/>
          </w:tcPr>
          <w:p w14:paraId="26FF5CE3">
            <w:pPr>
              <w:keepNext/>
              <w:snapToGrid w:val="0"/>
              <w:ind w:left="62" w:right="62"/>
              <w:rPr>
                <w:rFonts w:hint="eastAsia"/>
                <w:szCs w:val="21"/>
              </w:rPr>
            </w:pPr>
            <w:r>
              <w:rPr>
                <w:rFonts w:hint="eastAsia"/>
                <w:szCs w:val="21"/>
              </w:rPr>
              <w:t>一、总部人员</w:t>
            </w:r>
          </w:p>
        </w:tc>
      </w:tr>
      <w:tr w14:paraId="7985D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vAlign w:val="center"/>
          </w:tcPr>
          <w:p w14:paraId="38F74A16">
            <w:pPr>
              <w:keepNext/>
              <w:snapToGrid w:val="0"/>
              <w:ind w:left="62" w:right="62"/>
              <w:jc w:val="center"/>
              <w:rPr>
                <w:rFonts w:hint="eastAsia"/>
                <w:szCs w:val="21"/>
              </w:rPr>
            </w:pPr>
            <w:r>
              <w:rPr>
                <w:rFonts w:hint="eastAsia"/>
                <w:szCs w:val="21"/>
              </w:rPr>
              <w:t>项目主管</w:t>
            </w:r>
          </w:p>
        </w:tc>
        <w:tc>
          <w:tcPr>
            <w:tcW w:w="1418" w:type="dxa"/>
            <w:tcBorders>
              <w:top w:val="nil"/>
            </w:tcBorders>
            <w:vAlign w:val="center"/>
          </w:tcPr>
          <w:p w14:paraId="01E20942">
            <w:pPr>
              <w:keepNext/>
              <w:snapToGrid w:val="0"/>
              <w:spacing w:line="360" w:lineRule="auto"/>
              <w:ind w:left="63" w:right="63"/>
              <w:rPr>
                <w:rFonts w:hint="eastAsia"/>
                <w:szCs w:val="21"/>
              </w:rPr>
            </w:pPr>
          </w:p>
        </w:tc>
        <w:tc>
          <w:tcPr>
            <w:tcW w:w="1134" w:type="dxa"/>
            <w:tcBorders>
              <w:top w:val="nil"/>
            </w:tcBorders>
            <w:vAlign w:val="center"/>
          </w:tcPr>
          <w:p w14:paraId="5789E598">
            <w:pPr>
              <w:keepNext/>
              <w:snapToGrid w:val="0"/>
              <w:spacing w:line="360" w:lineRule="auto"/>
              <w:ind w:left="63" w:right="63"/>
              <w:rPr>
                <w:rFonts w:hint="eastAsia"/>
                <w:szCs w:val="21"/>
              </w:rPr>
            </w:pPr>
          </w:p>
        </w:tc>
        <w:tc>
          <w:tcPr>
            <w:tcW w:w="1658" w:type="dxa"/>
            <w:tcBorders>
              <w:top w:val="nil"/>
            </w:tcBorders>
            <w:vAlign w:val="center"/>
          </w:tcPr>
          <w:p w14:paraId="6039D009">
            <w:pPr>
              <w:keepNext/>
              <w:snapToGrid w:val="0"/>
              <w:spacing w:line="360" w:lineRule="auto"/>
              <w:ind w:left="63" w:right="63"/>
              <w:rPr>
                <w:rFonts w:hint="eastAsia"/>
                <w:szCs w:val="21"/>
              </w:rPr>
            </w:pPr>
          </w:p>
        </w:tc>
        <w:tc>
          <w:tcPr>
            <w:tcW w:w="2976" w:type="dxa"/>
            <w:tcBorders>
              <w:top w:val="nil"/>
            </w:tcBorders>
            <w:vAlign w:val="center"/>
          </w:tcPr>
          <w:p w14:paraId="24EED59E">
            <w:pPr>
              <w:keepNext/>
              <w:snapToGrid w:val="0"/>
              <w:spacing w:line="360" w:lineRule="auto"/>
              <w:ind w:left="63" w:right="63"/>
              <w:rPr>
                <w:rFonts w:hint="eastAsia"/>
                <w:szCs w:val="21"/>
              </w:rPr>
            </w:pPr>
          </w:p>
        </w:tc>
      </w:tr>
      <w:tr w14:paraId="05DBA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vAlign w:val="center"/>
          </w:tcPr>
          <w:p w14:paraId="1F2B94DB">
            <w:pPr>
              <w:keepNext/>
              <w:snapToGrid w:val="0"/>
              <w:ind w:left="62" w:right="62"/>
              <w:jc w:val="center"/>
              <w:rPr>
                <w:rFonts w:hint="eastAsia"/>
                <w:szCs w:val="21"/>
              </w:rPr>
            </w:pPr>
            <w:r>
              <w:rPr>
                <w:rFonts w:hint="eastAsia"/>
                <w:szCs w:val="21"/>
              </w:rPr>
              <w:t>其他人员</w:t>
            </w:r>
          </w:p>
        </w:tc>
        <w:tc>
          <w:tcPr>
            <w:tcW w:w="1418" w:type="dxa"/>
            <w:vAlign w:val="center"/>
          </w:tcPr>
          <w:p w14:paraId="65FA4D3A">
            <w:pPr>
              <w:keepNext/>
              <w:snapToGrid w:val="0"/>
              <w:spacing w:line="360" w:lineRule="auto"/>
              <w:ind w:left="63" w:right="63"/>
              <w:rPr>
                <w:rFonts w:hint="eastAsia"/>
                <w:szCs w:val="21"/>
              </w:rPr>
            </w:pPr>
          </w:p>
        </w:tc>
        <w:tc>
          <w:tcPr>
            <w:tcW w:w="1134" w:type="dxa"/>
            <w:vAlign w:val="center"/>
          </w:tcPr>
          <w:p w14:paraId="4E71A8B3">
            <w:pPr>
              <w:keepNext/>
              <w:snapToGrid w:val="0"/>
              <w:spacing w:line="360" w:lineRule="auto"/>
              <w:ind w:left="63" w:right="63"/>
              <w:rPr>
                <w:rFonts w:hint="eastAsia"/>
                <w:szCs w:val="21"/>
              </w:rPr>
            </w:pPr>
          </w:p>
        </w:tc>
        <w:tc>
          <w:tcPr>
            <w:tcW w:w="1658" w:type="dxa"/>
            <w:vAlign w:val="center"/>
          </w:tcPr>
          <w:p w14:paraId="7961B3D0">
            <w:pPr>
              <w:keepNext/>
              <w:snapToGrid w:val="0"/>
              <w:spacing w:line="360" w:lineRule="auto"/>
              <w:ind w:left="63" w:right="63"/>
              <w:rPr>
                <w:rFonts w:hint="eastAsia"/>
                <w:szCs w:val="21"/>
              </w:rPr>
            </w:pPr>
          </w:p>
        </w:tc>
        <w:tc>
          <w:tcPr>
            <w:tcW w:w="2976" w:type="dxa"/>
            <w:vAlign w:val="center"/>
          </w:tcPr>
          <w:p w14:paraId="343C3C22">
            <w:pPr>
              <w:keepNext/>
              <w:snapToGrid w:val="0"/>
              <w:spacing w:line="360" w:lineRule="auto"/>
              <w:ind w:left="63" w:right="63"/>
              <w:rPr>
                <w:rFonts w:hint="eastAsia"/>
                <w:szCs w:val="21"/>
              </w:rPr>
            </w:pPr>
          </w:p>
        </w:tc>
      </w:tr>
      <w:tr w14:paraId="06D28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57" w:type="dxa"/>
            <w:gridSpan w:val="5"/>
            <w:tcBorders>
              <w:top w:val="single" w:color="auto" w:sz="6" w:space="0"/>
              <w:bottom w:val="single" w:color="auto" w:sz="6" w:space="0"/>
            </w:tcBorders>
            <w:vAlign w:val="center"/>
          </w:tcPr>
          <w:p w14:paraId="5730D119">
            <w:pPr>
              <w:keepNext/>
              <w:snapToGrid w:val="0"/>
              <w:ind w:left="62" w:right="62"/>
              <w:rPr>
                <w:rFonts w:hint="eastAsia"/>
                <w:szCs w:val="21"/>
              </w:rPr>
            </w:pPr>
            <w:r>
              <w:rPr>
                <w:rFonts w:hint="eastAsia"/>
                <w:szCs w:val="21"/>
              </w:rPr>
              <w:t>二、项目组成员</w:t>
            </w:r>
          </w:p>
        </w:tc>
      </w:tr>
      <w:tr w14:paraId="55665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4EFC5D6">
            <w:pPr>
              <w:keepNext/>
              <w:snapToGrid w:val="0"/>
              <w:ind w:left="62" w:right="62"/>
              <w:rPr>
                <w:rFonts w:hint="eastAsia"/>
                <w:szCs w:val="21"/>
              </w:rPr>
            </w:pPr>
            <w:r>
              <w:rPr>
                <w:rFonts w:hint="eastAsia"/>
                <w:szCs w:val="21"/>
              </w:rPr>
              <w:t>项目负责人</w:t>
            </w:r>
          </w:p>
        </w:tc>
        <w:tc>
          <w:tcPr>
            <w:tcW w:w="1418" w:type="dxa"/>
            <w:vAlign w:val="center"/>
          </w:tcPr>
          <w:p w14:paraId="0D858FC4">
            <w:pPr>
              <w:keepNext/>
              <w:snapToGrid w:val="0"/>
              <w:spacing w:line="360" w:lineRule="auto"/>
              <w:ind w:left="63" w:right="63"/>
              <w:rPr>
                <w:rFonts w:hint="eastAsia"/>
                <w:szCs w:val="21"/>
              </w:rPr>
            </w:pPr>
          </w:p>
        </w:tc>
        <w:tc>
          <w:tcPr>
            <w:tcW w:w="1134" w:type="dxa"/>
            <w:vAlign w:val="center"/>
          </w:tcPr>
          <w:p w14:paraId="57E910B1">
            <w:pPr>
              <w:keepNext/>
              <w:snapToGrid w:val="0"/>
              <w:spacing w:line="360" w:lineRule="auto"/>
              <w:ind w:left="63" w:right="63"/>
              <w:rPr>
                <w:rFonts w:hint="eastAsia"/>
                <w:szCs w:val="21"/>
              </w:rPr>
            </w:pPr>
          </w:p>
        </w:tc>
        <w:tc>
          <w:tcPr>
            <w:tcW w:w="1658" w:type="dxa"/>
            <w:vAlign w:val="center"/>
          </w:tcPr>
          <w:p w14:paraId="233242E0">
            <w:pPr>
              <w:keepNext/>
              <w:snapToGrid w:val="0"/>
              <w:spacing w:line="360" w:lineRule="auto"/>
              <w:ind w:left="63" w:right="63"/>
              <w:rPr>
                <w:rFonts w:hint="eastAsia"/>
                <w:szCs w:val="21"/>
              </w:rPr>
            </w:pPr>
          </w:p>
        </w:tc>
        <w:tc>
          <w:tcPr>
            <w:tcW w:w="2976" w:type="dxa"/>
            <w:vAlign w:val="center"/>
          </w:tcPr>
          <w:p w14:paraId="5A3C466B">
            <w:pPr>
              <w:keepNext/>
              <w:snapToGrid w:val="0"/>
              <w:spacing w:line="360" w:lineRule="auto"/>
              <w:ind w:left="63" w:right="63"/>
              <w:rPr>
                <w:rFonts w:hint="eastAsia"/>
                <w:szCs w:val="21"/>
              </w:rPr>
            </w:pPr>
          </w:p>
        </w:tc>
      </w:tr>
      <w:tr w14:paraId="5F66E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1F69EFE">
            <w:pPr>
              <w:keepNext/>
              <w:snapToGrid w:val="0"/>
              <w:ind w:left="62" w:right="62"/>
              <w:rPr>
                <w:rFonts w:hint="eastAsia"/>
                <w:szCs w:val="21"/>
              </w:rPr>
            </w:pPr>
            <w:r>
              <w:rPr>
                <w:rFonts w:hint="eastAsia"/>
                <w:szCs w:val="21"/>
              </w:rPr>
              <w:t>项目</w:t>
            </w:r>
          </w:p>
          <w:p w14:paraId="7D3E6A55">
            <w:pPr>
              <w:keepNext/>
              <w:snapToGrid w:val="0"/>
              <w:ind w:left="62" w:right="62"/>
              <w:rPr>
                <w:rFonts w:hint="eastAsia"/>
                <w:szCs w:val="21"/>
              </w:rPr>
            </w:pPr>
            <w:r>
              <w:rPr>
                <w:rFonts w:hint="eastAsia"/>
                <w:szCs w:val="21"/>
              </w:rPr>
              <w:t>副负责人</w:t>
            </w:r>
          </w:p>
        </w:tc>
        <w:tc>
          <w:tcPr>
            <w:tcW w:w="1418" w:type="dxa"/>
            <w:vAlign w:val="center"/>
          </w:tcPr>
          <w:p w14:paraId="5E824CF1">
            <w:pPr>
              <w:keepNext/>
              <w:snapToGrid w:val="0"/>
              <w:spacing w:line="360" w:lineRule="auto"/>
              <w:ind w:left="63" w:right="63"/>
              <w:rPr>
                <w:rFonts w:hint="eastAsia"/>
                <w:szCs w:val="21"/>
              </w:rPr>
            </w:pPr>
          </w:p>
        </w:tc>
        <w:tc>
          <w:tcPr>
            <w:tcW w:w="1134" w:type="dxa"/>
            <w:vAlign w:val="center"/>
          </w:tcPr>
          <w:p w14:paraId="47CEA260">
            <w:pPr>
              <w:keepNext/>
              <w:snapToGrid w:val="0"/>
              <w:spacing w:line="360" w:lineRule="auto"/>
              <w:ind w:left="63" w:right="63"/>
              <w:rPr>
                <w:rFonts w:hint="eastAsia"/>
                <w:szCs w:val="21"/>
              </w:rPr>
            </w:pPr>
          </w:p>
        </w:tc>
        <w:tc>
          <w:tcPr>
            <w:tcW w:w="1658" w:type="dxa"/>
            <w:vAlign w:val="center"/>
          </w:tcPr>
          <w:p w14:paraId="5D381B22">
            <w:pPr>
              <w:keepNext/>
              <w:snapToGrid w:val="0"/>
              <w:spacing w:line="360" w:lineRule="auto"/>
              <w:ind w:left="63" w:right="63"/>
              <w:rPr>
                <w:rFonts w:hint="eastAsia"/>
                <w:szCs w:val="21"/>
              </w:rPr>
            </w:pPr>
          </w:p>
        </w:tc>
        <w:tc>
          <w:tcPr>
            <w:tcW w:w="2976" w:type="dxa"/>
            <w:vAlign w:val="center"/>
          </w:tcPr>
          <w:p w14:paraId="4C75D486">
            <w:pPr>
              <w:keepNext/>
              <w:snapToGrid w:val="0"/>
              <w:spacing w:line="360" w:lineRule="auto"/>
              <w:ind w:left="63" w:right="63"/>
              <w:rPr>
                <w:rFonts w:hint="eastAsia"/>
                <w:szCs w:val="21"/>
              </w:rPr>
            </w:pPr>
          </w:p>
        </w:tc>
      </w:tr>
      <w:tr w14:paraId="05C33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702124">
            <w:pPr>
              <w:keepNext/>
              <w:snapToGrid w:val="0"/>
              <w:ind w:left="62" w:right="62"/>
              <w:rPr>
                <w:rFonts w:hint="eastAsia"/>
                <w:szCs w:val="21"/>
              </w:rPr>
            </w:pPr>
            <w:r>
              <w:rPr>
                <w:rFonts w:hint="eastAsia"/>
                <w:szCs w:val="21"/>
              </w:rPr>
              <w:t>建筑专业</w:t>
            </w:r>
          </w:p>
          <w:p w14:paraId="2DB41DDF">
            <w:pPr>
              <w:keepNext/>
              <w:snapToGrid w:val="0"/>
              <w:ind w:left="62" w:right="62"/>
              <w:rPr>
                <w:rFonts w:hint="eastAsia"/>
                <w:szCs w:val="21"/>
              </w:rPr>
            </w:pPr>
            <w:r>
              <w:rPr>
                <w:rFonts w:hint="eastAsia"/>
                <w:szCs w:val="21"/>
              </w:rPr>
              <w:t>负责人</w:t>
            </w:r>
          </w:p>
        </w:tc>
        <w:tc>
          <w:tcPr>
            <w:tcW w:w="1418" w:type="dxa"/>
            <w:vAlign w:val="center"/>
          </w:tcPr>
          <w:p w14:paraId="71EACBE6">
            <w:pPr>
              <w:keepNext/>
              <w:snapToGrid w:val="0"/>
              <w:spacing w:line="360" w:lineRule="auto"/>
              <w:ind w:left="63" w:right="63"/>
              <w:rPr>
                <w:rFonts w:hint="eastAsia"/>
                <w:szCs w:val="21"/>
              </w:rPr>
            </w:pPr>
          </w:p>
        </w:tc>
        <w:tc>
          <w:tcPr>
            <w:tcW w:w="1134" w:type="dxa"/>
            <w:vAlign w:val="center"/>
          </w:tcPr>
          <w:p w14:paraId="579D393A">
            <w:pPr>
              <w:keepNext/>
              <w:snapToGrid w:val="0"/>
              <w:spacing w:line="360" w:lineRule="auto"/>
              <w:ind w:left="63" w:right="63"/>
              <w:rPr>
                <w:rFonts w:hint="eastAsia"/>
                <w:szCs w:val="21"/>
              </w:rPr>
            </w:pPr>
          </w:p>
        </w:tc>
        <w:tc>
          <w:tcPr>
            <w:tcW w:w="1658" w:type="dxa"/>
            <w:vAlign w:val="center"/>
          </w:tcPr>
          <w:p w14:paraId="45A95DE1">
            <w:pPr>
              <w:keepNext/>
              <w:snapToGrid w:val="0"/>
              <w:spacing w:line="360" w:lineRule="auto"/>
              <w:ind w:left="63" w:right="63"/>
              <w:rPr>
                <w:rFonts w:hint="eastAsia"/>
                <w:szCs w:val="21"/>
              </w:rPr>
            </w:pPr>
          </w:p>
        </w:tc>
        <w:tc>
          <w:tcPr>
            <w:tcW w:w="2976" w:type="dxa"/>
            <w:vAlign w:val="center"/>
          </w:tcPr>
          <w:p w14:paraId="0D836B97">
            <w:pPr>
              <w:keepNext/>
              <w:snapToGrid w:val="0"/>
              <w:spacing w:line="360" w:lineRule="auto"/>
              <w:ind w:left="63" w:right="63"/>
              <w:rPr>
                <w:rFonts w:hint="eastAsia"/>
                <w:szCs w:val="21"/>
              </w:rPr>
            </w:pPr>
          </w:p>
        </w:tc>
      </w:tr>
      <w:tr w14:paraId="45E75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CB1D442">
            <w:pPr>
              <w:keepNext/>
              <w:snapToGrid w:val="0"/>
              <w:ind w:left="62" w:right="62"/>
              <w:rPr>
                <w:rFonts w:hint="eastAsia"/>
                <w:szCs w:val="21"/>
              </w:rPr>
            </w:pPr>
            <w:r>
              <w:rPr>
                <w:rFonts w:hint="eastAsia"/>
                <w:szCs w:val="21"/>
              </w:rPr>
              <w:t>结构专业</w:t>
            </w:r>
          </w:p>
          <w:p w14:paraId="3D28BE85">
            <w:pPr>
              <w:keepNext/>
              <w:snapToGrid w:val="0"/>
              <w:ind w:left="62" w:right="62"/>
              <w:rPr>
                <w:rFonts w:hint="eastAsia"/>
                <w:szCs w:val="21"/>
              </w:rPr>
            </w:pPr>
            <w:r>
              <w:rPr>
                <w:rFonts w:hint="eastAsia"/>
                <w:szCs w:val="21"/>
              </w:rPr>
              <w:t>负责人</w:t>
            </w:r>
          </w:p>
        </w:tc>
        <w:tc>
          <w:tcPr>
            <w:tcW w:w="1418" w:type="dxa"/>
            <w:vAlign w:val="center"/>
          </w:tcPr>
          <w:p w14:paraId="5F21C649">
            <w:pPr>
              <w:keepNext/>
              <w:snapToGrid w:val="0"/>
              <w:spacing w:line="360" w:lineRule="auto"/>
              <w:ind w:left="63" w:right="63"/>
              <w:rPr>
                <w:rFonts w:hint="eastAsia"/>
                <w:szCs w:val="21"/>
              </w:rPr>
            </w:pPr>
          </w:p>
        </w:tc>
        <w:tc>
          <w:tcPr>
            <w:tcW w:w="1134" w:type="dxa"/>
            <w:vAlign w:val="center"/>
          </w:tcPr>
          <w:p w14:paraId="2DC0D3C9">
            <w:pPr>
              <w:keepNext/>
              <w:snapToGrid w:val="0"/>
              <w:spacing w:line="360" w:lineRule="auto"/>
              <w:ind w:left="63" w:right="63"/>
              <w:rPr>
                <w:rFonts w:hint="eastAsia"/>
                <w:szCs w:val="21"/>
              </w:rPr>
            </w:pPr>
          </w:p>
        </w:tc>
        <w:tc>
          <w:tcPr>
            <w:tcW w:w="1658" w:type="dxa"/>
            <w:vAlign w:val="center"/>
          </w:tcPr>
          <w:p w14:paraId="598983C2">
            <w:pPr>
              <w:keepNext/>
              <w:snapToGrid w:val="0"/>
              <w:spacing w:line="360" w:lineRule="auto"/>
              <w:ind w:left="63" w:right="63"/>
              <w:rPr>
                <w:rFonts w:hint="eastAsia"/>
                <w:szCs w:val="21"/>
              </w:rPr>
            </w:pPr>
          </w:p>
        </w:tc>
        <w:tc>
          <w:tcPr>
            <w:tcW w:w="2976" w:type="dxa"/>
            <w:vAlign w:val="center"/>
          </w:tcPr>
          <w:p w14:paraId="0B909D18">
            <w:pPr>
              <w:keepNext/>
              <w:snapToGrid w:val="0"/>
              <w:spacing w:line="360" w:lineRule="auto"/>
              <w:ind w:left="63" w:right="63"/>
              <w:rPr>
                <w:rFonts w:hint="eastAsia"/>
                <w:szCs w:val="21"/>
              </w:rPr>
            </w:pPr>
          </w:p>
        </w:tc>
      </w:tr>
      <w:tr w14:paraId="5903C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84BBEDC">
            <w:pPr>
              <w:keepNext/>
              <w:snapToGrid w:val="0"/>
              <w:ind w:left="62" w:right="62"/>
              <w:rPr>
                <w:rFonts w:hint="eastAsia"/>
                <w:szCs w:val="21"/>
              </w:rPr>
            </w:pPr>
            <w:r>
              <w:rPr>
                <w:rFonts w:hint="eastAsia"/>
                <w:szCs w:val="21"/>
              </w:rPr>
              <w:t>给水排水</w:t>
            </w:r>
          </w:p>
          <w:p w14:paraId="6CE5D9EE">
            <w:pPr>
              <w:keepNext/>
              <w:snapToGrid w:val="0"/>
              <w:ind w:left="62" w:right="62"/>
              <w:rPr>
                <w:rFonts w:hint="eastAsia"/>
                <w:szCs w:val="21"/>
              </w:rPr>
            </w:pPr>
            <w:r>
              <w:rPr>
                <w:rFonts w:hint="eastAsia"/>
                <w:szCs w:val="21"/>
              </w:rPr>
              <w:t>专业负责人</w:t>
            </w:r>
          </w:p>
        </w:tc>
        <w:tc>
          <w:tcPr>
            <w:tcW w:w="1418" w:type="dxa"/>
            <w:vAlign w:val="center"/>
          </w:tcPr>
          <w:p w14:paraId="48E681C3">
            <w:pPr>
              <w:keepNext/>
              <w:snapToGrid w:val="0"/>
              <w:spacing w:line="360" w:lineRule="auto"/>
              <w:ind w:left="63" w:right="63"/>
              <w:rPr>
                <w:rFonts w:hint="eastAsia"/>
                <w:szCs w:val="21"/>
              </w:rPr>
            </w:pPr>
          </w:p>
        </w:tc>
        <w:tc>
          <w:tcPr>
            <w:tcW w:w="1134" w:type="dxa"/>
            <w:vAlign w:val="center"/>
          </w:tcPr>
          <w:p w14:paraId="4E0CEAE2">
            <w:pPr>
              <w:keepNext/>
              <w:snapToGrid w:val="0"/>
              <w:spacing w:line="360" w:lineRule="auto"/>
              <w:ind w:left="63" w:right="63"/>
              <w:rPr>
                <w:rFonts w:hint="eastAsia"/>
                <w:szCs w:val="21"/>
              </w:rPr>
            </w:pPr>
          </w:p>
        </w:tc>
        <w:tc>
          <w:tcPr>
            <w:tcW w:w="1658" w:type="dxa"/>
            <w:vAlign w:val="center"/>
          </w:tcPr>
          <w:p w14:paraId="609BC028">
            <w:pPr>
              <w:keepNext/>
              <w:snapToGrid w:val="0"/>
              <w:spacing w:line="360" w:lineRule="auto"/>
              <w:ind w:left="63" w:right="63"/>
              <w:rPr>
                <w:rFonts w:hint="eastAsia"/>
                <w:szCs w:val="21"/>
              </w:rPr>
            </w:pPr>
          </w:p>
        </w:tc>
        <w:tc>
          <w:tcPr>
            <w:tcW w:w="2976" w:type="dxa"/>
            <w:vAlign w:val="center"/>
          </w:tcPr>
          <w:p w14:paraId="5227B97D">
            <w:pPr>
              <w:keepNext/>
              <w:snapToGrid w:val="0"/>
              <w:spacing w:line="360" w:lineRule="auto"/>
              <w:ind w:left="63" w:right="63"/>
              <w:rPr>
                <w:rFonts w:hint="eastAsia"/>
                <w:szCs w:val="21"/>
              </w:rPr>
            </w:pPr>
          </w:p>
        </w:tc>
      </w:tr>
      <w:tr w14:paraId="0071B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1DD2624">
            <w:pPr>
              <w:keepNext/>
              <w:snapToGrid w:val="0"/>
              <w:ind w:left="62" w:right="62"/>
              <w:rPr>
                <w:rFonts w:hint="eastAsia"/>
                <w:szCs w:val="21"/>
              </w:rPr>
            </w:pPr>
            <w:r>
              <w:rPr>
                <w:rFonts w:hint="eastAsia"/>
                <w:szCs w:val="21"/>
              </w:rPr>
              <w:t>暖通空调</w:t>
            </w:r>
          </w:p>
          <w:p w14:paraId="1C0CE715">
            <w:pPr>
              <w:keepNext/>
              <w:snapToGrid w:val="0"/>
              <w:ind w:left="62" w:right="62"/>
              <w:rPr>
                <w:rFonts w:hint="eastAsia"/>
                <w:szCs w:val="21"/>
              </w:rPr>
            </w:pPr>
            <w:r>
              <w:rPr>
                <w:rFonts w:hint="eastAsia"/>
                <w:szCs w:val="21"/>
              </w:rPr>
              <w:t>专业负责人</w:t>
            </w:r>
          </w:p>
        </w:tc>
        <w:tc>
          <w:tcPr>
            <w:tcW w:w="1418" w:type="dxa"/>
            <w:vAlign w:val="center"/>
          </w:tcPr>
          <w:p w14:paraId="3609C65B">
            <w:pPr>
              <w:keepNext/>
              <w:snapToGrid w:val="0"/>
              <w:spacing w:line="360" w:lineRule="auto"/>
              <w:ind w:left="63" w:right="63"/>
              <w:rPr>
                <w:rFonts w:hint="eastAsia"/>
                <w:szCs w:val="21"/>
              </w:rPr>
            </w:pPr>
          </w:p>
        </w:tc>
        <w:tc>
          <w:tcPr>
            <w:tcW w:w="1134" w:type="dxa"/>
            <w:vAlign w:val="center"/>
          </w:tcPr>
          <w:p w14:paraId="300B649B">
            <w:pPr>
              <w:keepNext/>
              <w:snapToGrid w:val="0"/>
              <w:spacing w:line="360" w:lineRule="auto"/>
              <w:ind w:left="63" w:right="63"/>
              <w:rPr>
                <w:rFonts w:hint="eastAsia"/>
                <w:szCs w:val="21"/>
              </w:rPr>
            </w:pPr>
          </w:p>
        </w:tc>
        <w:tc>
          <w:tcPr>
            <w:tcW w:w="1658" w:type="dxa"/>
            <w:vAlign w:val="center"/>
          </w:tcPr>
          <w:p w14:paraId="401F5617">
            <w:pPr>
              <w:keepNext/>
              <w:snapToGrid w:val="0"/>
              <w:spacing w:line="360" w:lineRule="auto"/>
              <w:ind w:left="63" w:right="63"/>
              <w:rPr>
                <w:rFonts w:hint="eastAsia"/>
                <w:szCs w:val="21"/>
              </w:rPr>
            </w:pPr>
          </w:p>
        </w:tc>
        <w:tc>
          <w:tcPr>
            <w:tcW w:w="2976" w:type="dxa"/>
            <w:vAlign w:val="center"/>
          </w:tcPr>
          <w:p w14:paraId="0D368AA6">
            <w:pPr>
              <w:keepNext/>
              <w:snapToGrid w:val="0"/>
              <w:spacing w:line="360" w:lineRule="auto"/>
              <w:ind w:left="63" w:right="63"/>
              <w:rPr>
                <w:rFonts w:hint="eastAsia"/>
                <w:szCs w:val="21"/>
              </w:rPr>
            </w:pPr>
          </w:p>
        </w:tc>
      </w:tr>
      <w:tr w14:paraId="66F6B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tcBorders>
            <w:vAlign w:val="center"/>
          </w:tcPr>
          <w:p w14:paraId="24A2737A">
            <w:pPr>
              <w:keepNext/>
              <w:snapToGrid w:val="0"/>
              <w:ind w:left="62" w:right="62"/>
              <w:rPr>
                <w:rFonts w:hint="eastAsia"/>
                <w:szCs w:val="21"/>
              </w:rPr>
            </w:pPr>
            <w:r>
              <w:rPr>
                <w:rFonts w:hint="eastAsia"/>
                <w:szCs w:val="21"/>
              </w:rPr>
              <w:t>建筑电气</w:t>
            </w:r>
          </w:p>
          <w:p w14:paraId="0734DFCC">
            <w:pPr>
              <w:keepNext/>
              <w:snapToGrid w:val="0"/>
              <w:ind w:left="62" w:right="62"/>
              <w:rPr>
                <w:rFonts w:hint="eastAsia"/>
                <w:szCs w:val="21"/>
              </w:rPr>
            </w:pPr>
            <w:r>
              <w:rPr>
                <w:rFonts w:hint="eastAsia"/>
                <w:szCs w:val="21"/>
              </w:rPr>
              <w:t>专业负责人</w:t>
            </w:r>
          </w:p>
        </w:tc>
        <w:tc>
          <w:tcPr>
            <w:tcW w:w="1418" w:type="dxa"/>
            <w:vAlign w:val="center"/>
          </w:tcPr>
          <w:p w14:paraId="127A573D">
            <w:pPr>
              <w:keepNext/>
              <w:snapToGrid w:val="0"/>
              <w:spacing w:line="360" w:lineRule="auto"/>
              <w:ind w:left="63" w:right="63"/>
              <w:rPr>
                <w:rFonts w:hint="eastAsia"/>
                <w:szCs w:val="21"/>
              </w:rPr>
            </w:pPr>
          </w:p>
        </w:tc>
        <w:tc>
          <w:tcPr>
            <w:tcW w:w="1134" w:type="dxa"/>
            <w:vAlign w:val="center"/>
          </w:tcPr>
          <w:p w14:paraId="7A716AE1">
            <w:pPr>
              <w:keepNext/>
              <w:snapToGrid w:val="0"/>
              <w:spacing w:line="360" w:lineRule="auto"/>
              <w:ind w:left="63" w:right="63"/>
              <w:rPr>
                <w:rFonts w:hint="eastAsia"/>
                <w:szCs w:val="21"/>
              </w:rPr>
            </w:pPr>
          </w:p>
        </w:tc>
        <w:tc>
          <w:tcPr>
            <w:tcW w:w="1658" w:type="dxa"/>
            <w:vAlign w:val="center"/>
          </w:tcPr>
          <w:p w14:paraId="6C1E2645">
            <w:pPr>
              <w:keepNext/>
              <w:snapToGrid w:val="0"/>
              <w:spacing w:line="360" w:lineRule="auto"/>
              <w:ind w:left="63" w:right="63"/>
              <w:rPr>
                <w:rFonts w:hint="eastAsia"/>
                <w:szCs w:val="21"/>
              </w:rPr>
            </w:pPr>
          </w:p>
        </w:tc>
        <w:tc>
          <w:tcPr>
            <w:tcW w:w="2976" w:type="dxa"/>
            <w:vAlign w:val="center"/>
          </w:tcPr>
          <w:p w14:paraId="5BAF1648">
            <w:pPr>
              <w:keepNext/>
              <w:snapToGrid w:val="0"/>
              <w:spacing w:line="360" w:lineRule="auto"/>
              <w:ind w:left="63" w:right="63"/>
              <w:rPr>
                <w:rFonts w:hint="eastAsia"/>
                <w:szCs w:val="21"/>
              </w:rPr>
            </w:pPr>
          </w:p>
        </w:tc>
      </w:tr>
    </w:tbl>
    <w:p w14:paraId="2157E6CA">
      <w:pPr>
        <w:snapToGrid w:val="0"/>
        <w:spacing w:line="360" w:lineRule="auto"/>
        <w:rPr>
          <w:rFonts w:hint="eastAsia"/>
        </w:rPr>
      </w:pPr>
    </w:p>
    <w:p w14:paraId="443D9F49">
      <w:pPr>
        <w:snapToGrid w:val="0"/>
        <w:spacing w:line="360" w:lineRule="auto"/>
        <w:rPr>
          <w:rFonts w:hint="eastAsia"/>
        </w:rPr>
      </w:pPr>
    </w:p>
    <w:p w14:paraId="0B148D70">
      <w:pPr>
        <w:pStyle w:val="6"/>
        <w:rPr>
          <w:rFonts w:hint="eastAsia" w:hAnsi="宋体" w:cs="宋体"/>
        </w:rPr>
      </w:pPr>
      <w:r>
        <w:rPr>
          <w:rFonts w:hint="eastAsia" w:hAnsi="宋体" w:cs="宋体"/>
        </w:rPr>
        <w:t>附件2</w:t>
      </w:r>
    </w:p>
    <w:p w14:paraId="2E82B3F7">
      <w:pPr>
        <w:snapToGrid w:val="0"/>
        <w:spacing w:line="360" w:lineRule="auto"/>
        <w:jc w:val="center"/>
        <w:rPr>
          <w:rFonts w:hint="eastAsia"/>
          <w:b/>
          <w:bCs/>
        </w:rPr>
      </w:pPr>
      <w:r>
        <w:rPr>
          <w:rFonts w:hint="eastAsia"/>
          <w:b/>
          <w:bCs/>
        </w:rPr>
        <w:t>采购人向中标人提交有关资料及文件一览表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4870"/>
        <w:gridCol w:w="743"/>
        <w:gridCol w:w="3355"/>
      </w:tblGrid>
      <w:tr w14:paraId="2F90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41" w:type="pct"/>
            <w:vAlign w:val="center"/>
          </w:tcPr>
          <w:p w14:paraId="673EDFFF">
            <w:pPr>
              <w:snapToGrid w:val="0"/>
              <w:jc w:val="center"/>
              <w:rPr>
                <w:rFonts w:hint="eastAsia"/>
                <w:b/>
                <w:bCs/>
              </w:rPr>
            </w:pPr>
            <w:r>
              <w:rPr>
                <w:rFonts w:hint="eastAsia"/>
                <w:b/>
                <w:bCs/>
              </w:rPr>
              <w:t>序号</w:t>
            </w:r>
          </w:p>
        </w:tc>
        <w:tc>
          <w:tcPr>
            <w:tcW w:w="2530" w:type="pct"/>
            <w:vAlign w:val="center"/>
          </w:tcPr>
          <w:p w14:paraId="72242E99">
            <w:pPr>
              <w:snapToGrid w:val="0"/>
              <w:jc w:val="center"/>
              <w:rPr>
                <w:rFonts w:hint="eastAsia"/>
                <w:b/>
                <w:bCs/>
              </w:rPr>
            </w:pPr>
            <w:r>
              <w:rPr>
                <w:rFonts w:hint="eastAsia"/>
                <w:b/>
                <w:bCs/>
              </w:rPr>
              <w:t>资料及文件名称</w:t>
            </w:r>
          </w:p>
        </w:tc>
        <w:tc>
          <w:tcPr>
            <w:tcW w:w="386" w:type="pct"/>
            <w:vAlign w:val="center"/>
          </w:tcPr>
          <w:p w14:paraId="711C922C">
            <w:pPr>
              <w:snapToGrid w:val="0"/>
              <w:jc w:val="center"/>
              <w:rPr>
                <w:rFonts w:hint="eastAsia"/>
                <w:b/>
                <w:bCs/>
              </w:rPr>
            </w:pPr>
            <w:r>
              <w:rPr>
                <w:rFonts w:hint="eastAsia"/>
                <w:b/>
                <w:bCs/>
              </w:rPr>
              <w:t>份数</w:t>
            </w:r>
          </w:p>
        </w:tc>
        <w:tc>
          <w:tcPr>
            <w:tcW w:w="1743" w:type="pct"/>
            <w:vAlign w:val="center"/>
          </w:tcPr>
          <w:p w14:paraId="7020A615">
            <w:pPr>
              <w:snapToGrid w:val="0"/>
              <w:jc w:val="center"/>
              <w:rPr>
                <w:rFonts w:hint="eastAsia"/>
                <w:b/>
                <w:bCs/>
              </w:rPr>
            </w:pPr>
            <w:r>
              <w:rPr>
                <w:rFonts w:hint="eastAsia"/>
                <w:b/>
                <w:bCs/>
              </w:rPr>
              <w:t>提交日期</w:t>
            </w:r>
          </w:p>
        </w:tc>
      </w:tr>
      <w:tr w14:paraId="74F8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341" w:type="pct"/>
            <w:vAlign w:val="center"/>
          </w:tcPr>
          <w:p w14:paraId="4F51B6D2">
            <w:pPr>
              <w:snapToGrid w:val="0"/>
              <w:jc w:val="center"/>
              <w:rPr>
                <w:rFonts w:hint="eastAsia"/>
              </w:rPr>
            </w:pPr>
            <w:r>
              <w:rPr>
                <w:rFonts w:hint="eastAsia"/>
              </w:rPr>
              <w:t>1</w:t>
            </w:r>
          </w:p>
        </w:tc>
        <w:tc>
          <w:tcPr>
            <w:tcW w:w="2530" w:type="pct"/>
            <w:vAlign w:val="center"/>
          </w:tcPr>
          <w:p w14:paraId="0CDF7AD9">
            <w:pPr>
              <w:snapToGrid w:val="0"/>
              <w:rPr>
                <w:rFonts w:hint="eastAsia"/>
              </w:rPr>
            </w:pPr>
            <w:r>
              <w:rPr>
                <w:rFonts w:hint="eastAsia"/>
              </w:rPr>
              <w:t>原始图纸（电子版）</w:t>
            </w:r>
          </w:p>
        </w:tc>
        <w:tc>
          <w:tcPr>
            <w:tcW w:w="386" w:type="pct"/>
            <w:vAlign w:val="center"/>
          </w:tcPr>
          <w:p w14:paraId="7478812A">
            <w:pPr>
              <w:snapToGrid w:val="0"/>
              <w:jc w:val="center"/>
              <w:rPr>
                <w:rFonts w:hint="eastAsia"/>
              </w:rPr>
            </w:pPr>
            <w:r>
              <w:rPr>
                <w:rFonts w:hint="eastAsia"/>
              </w:rPr>
              <w:t>各1</w:t>
            </w:r>
          </w:p>
        </w:tc>
        <w:tc>
          <w:tcPr>
            <w:tcW w:w="1743" w:type="pct"/>
            <w:vAlign w:val="center"/>
          </w:tcPr>
          <w:p w14:paraId="4E001A26">
            <w:pPr>
              <w:snapToGrid w:val="0"/>
              <w:rPr>
                <w:rFonts w:hint="eastAsia"/>
              </w:rPr>
            </w:pPr>
            <w:r>
              <w:rPr>
                <w:rFonts w:hint="eastAsia"/>
              </w:rPr>
              <w:t>方案开始3天前</w:t>
            </w:r>
          </w:p>
        </w:tc>
      </w:tr>
      <w:tr w14:paraId="2A22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341" w:type="pct"/>
            <w:vAlign w:val="center"/>
          </w:tcPr>
          <w:p w14:paraId="69546E67">
            <w:pPr>
              <w:snapToGrid w:val="0"/>
              <w:jc w:val="center"/>
              <w:rPr>
                <w:rFonts w:hint="eastAsia"/>
              </w:rPr>
            </w:pPr>
            <w:r>
              <w:rPr>
                <w:rFonts w:hint="eastAsia"/>
              </w:rPr>
              <w:t>2</w:t>
            </w:r>
          </w:p>
        </w:tc>
        <w:tc>
          <w:tcPr>
            <w:tcW w:w="2530" w:type="pct"/>
            <w:vAlign w:val="center"/>
          </w:tcPr>
          <w:p w14:paraId="671C5F53">
            <w:pPr>
              <w:snapToGrid w:val="0"/>
              <w:rPr>
                <w:rFonts w:hint="eastAsia"/>
              </w:rPr>
            </w:pPr>
            <w:r>
              <w:rPr>
                <w:rFonts w:hint="eastAsia"/>
              </w:rPr>
              <w:t>其它设计资料</w:t>
            </w:r>
          </w:p>
        </w:tc>
        <w:tc>
          <w:tcPr>
            <w:tcW w:w="386" w:type="pct"/>
            <w:vAlign w:val="center"/>
          </w:tcPr>
          <w:p w14:paraId="4681E14C">
            <w:pPr>
              <w:snapToGrid w:val="0"/>
              <w:jc w:val="center"/>
              <w:rPr>
                <w:rFonts w:hint="eastAsia"/>
              </w:rPr>
            </w:pPr>
            <w:r>
              <w:rPr>
                <w:rFonts w:hint="eastAsia"/>
              </w:rPr>
              <w:t>1</w:t>
            </w:r>
          </w:p>
        </w:tc>
        <w:tc>
          <w:tcPr>
            <w:tcW w:w="1743" w:type="pct"/>
            <w:vAlign w:val="center"/>
          </w:tcPr>
          <w:p w14:paraId="7FACFAE5">
            <w:pPr>
              <w:snapToGrid w:val="0"/>
              <w:rPr>
                <w:rFonts w:hint="eastAsia"/>
              </w:rPr>
            </w:pPr>
            <w:r>
              <w:rPr>
                <w:rFonts w:hint="eastAsia"/>
              </w:rPr>
              <w:t>各设计阶段设计开始3天前</w:t>
            </w:r>
          </w:p>
        </w:tc>
      </w:tr>
      <w:tr w14:paraId="2FFD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341" w:type="pct"/>
            <w:vAlign w:val="center"/>
          </w:tcPr>
          <w:p w14:paraId="79FF9382">
            <w:pPr>
              <w:snapToGrid w:val="0"/>
              <w:jc w:val="center"/>
              <w:rPr>
                <w:rFonts w:hint="eastAsia"/>
              </w:rPr>
            </w:pPr>
          </w:p>
        </w:tc>
        <w:tc>
          <w:tcPr>
            <w:tcW w:w="2530" w:type="pct"/>
            <w:vAlign w:val="center"/>
          </w:tcPr>
          <w:p w14:paraId="5CCAD910">
            <w:pPr>
              <w:snapToGrid w:val="0"/>
              <w:rPr>
                <w:rFonts w:hint="eastAsia"/>
              </w:rPr>
            </w:pPr>
          </w:p>
        </w:tc>
        <w:tc>
          <w:tcPr>
            <w:tcW w:w="386" w:type="pct"/>
            <w:vAlign w:val="center"/>
          </w:tcPr>
          <w:p w14:paraId="6CF617F2">
            <w:pPr>
              <w:snapToGrid w:val="0"/>
              <w:jc w:val="center"/>
              <w:rPr>
                <w:rFonts w:hint="eastAsia"/>
              </w:rPr>
            </w:pPr>
          </w:p>
        </w:tc>
        <w:tc>
          <w:tcPr>
            <w:tcW w:w="1743" w:type="pct"/>
            <w:vAlign w:val="center"/>
          </w:tcPr>
          <w:p w14:paraId="380196A6">
            <w:pPr>
              <w:snapToGrid w:val="0"/>
              <w:rPr>
                <w:rFonts w:hint="eastAsia"/>
              </w:rPr>
            </w:pPr>
          </w:p>
        </w:tc>
      </w:tr>
      <w:tr w14:paraId="447D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341" w:type="pct"/>
            <w:vAlign w:val="center"/>
          </w:tcPr>
          <w:p w14:paraId="21E6A387">
            <w:pPr>
              <w:snapToGrid w:val="0"/>
              <w:jc w:val="center"/>
              <w:rPr>
                <w:rFonts w:hint="eastAsia"/>
              </w:rPr>
            </w:pPr>
          </w:p>
        </w:tc>
        <w:tc>
          <w:tcPr>
            <w:tcW w:w="2530" w:type="pct"/>
            <w:vAlign w:val="center"/>
          </w:tcPr>
          <w:p w14:paraId="281C340E">
            <w:pPr>
              <w:snapToGrid w:val="0"/>
              <w:rPr>
                <w:rFonts w:hint="eastAsia"/>
              </w:rPr>
            </w:pPr>
          </w:p>
        </w:tc>
        <w:tc>
          <w:tcPr>
            <w:tcW w:w="386" w:type="pct"/>
            <w:vAlign w:val="center"/>
          </w:tcPr>
          <w:p w14:paraId="5D05D7E6">
            <w:pPr>
              <w:snapToGrid w:val="0"/>
              <w:jc w:val="center"/>
              <w:rPr>
                <w:rFonts w:hint="eastAsia"/>
              </w:rPr>
            </w:pPr>
          </w:p>
        </w:tc>
        <w:tc>
          <w:tcPr>
            <w:tcW w:w="1743" w:type="pct"/>
            <w:vAlign w:val="center"/>
          </w:tcPr>
          <w:p w14:paraId="44387217">
            <w:pPr>
              <w:snapToGrid w:val="0"/>
              <w:rPr>
                <w:rFonts w:hint="eastAsia"/>
              </w:rPr>
            </w:pPr>
          </w:p>
        </w:tc>
      </w:tr>
    </w:tbl>
    <w:p w14:paraId="236AA8DE">
      <w:pPr>
        <w:pStyle w:val="6"/>
        <w:rPr>
          <w:rFonts w:hint="eastAsia" w:hAnsi="宋体" w:cs="宋体"/>
        </w:rPr>
      </w:pPr>
    </w:p>
    <w:p w14:paraId="4DDD10FC">
      <w:pPr>
        <w:snapToGrid w:val="0"/>
        <w:spacing w:line="360" w:lineRule="auto"/>
        <w:rPr>
          <w:rFonts w:hint="eastAsia"/>
        </w:rPr>
      </w:pPr>
    </w:p>
    <w:p w14:paraId="34E16033">
      <w:pPr>
        <w:snapToGrid w:val="0"/>
        <w:spacing w:line="360" w:lineRule="auto"/>
        <w:rPr>
          <w:rFonts w:hint="eastAsia"/>
        </w:rPr>
      </w:pPr>
    </w:p>
    <w:p w14:paraId="45345766">
      <w:pPr>
        <w:snapToGrid w:val="0"/>
        <w:spacing w:line="360" w:lineRule="auto"/>
        <w:rPr>
          <w:rFonts w:hint="eastAsia"/>
        </w:rPr>
      </w:pPr>
    </w:p>
    <w:p w14:paraId="0409B9DA">
      <w:pPr>
        <w:snapToGrid w:val="0"/>
        <w:spacing w:line="360" w:lineRule="auto"/>
        <w:rPr>
          <w:rFonts w:hint="eastAsia"/>
        </w:rPr>
      </w:pPr>
    </w:p>
    <w:p w14:paraId="042B92DA">
      <w:pPr>
        <w:snapToGrid w:val="0"/>
        <w:spacing w:line="360" w:lineRule="auto"/>
        <w:rPr>
          <w:rFonts w:hint="eastAsia"/>
        </w:rPr>
      </w:pPr>
      <w:r>
        <w:rPr>
          <w:rFonts w:hint="eastAsia"/>
        </w:rPr>
        <w:t>附件3</w:t>
      </w:r>
    </w:p>
    <w:p w14:paraId="16AD6095">
      <w:pPr>
        <w:snapToGrid w:val="0"/>
        <w:spacing w:line="360" w:lineRule="auto"/>
        <w:jc w:val="center"/>
        <w:rPr>
          <w:rFonts w:hint="eastAsia"/>
        </w:rPr>
      </w:pPr>
      <w:r>
        <w:rPr>
          <w:rFonts w:hint="eastAsia"/>
          <w:b/>
          <w:bCs/>
        </w:rPr>
        <w:t>设计人向采购人交付的工程设计文件目录</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3159"/>
        <w:gridCol w:w="903"/>
        <w:gridCol w:w="3101"/>
        <w:gridCol w:w="1709"/>
      </w:tblGrid>
      <w:tr w14:paraId="4C68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91" w:type="pct"/>
            <w:vAlign w:val="center"/>
          </w:tcPr>
          <w:p w14:paraId="145EEE20">
            <w:pPr>
              <w:snapToGrid w:val="0"/>
              <w:jc w:val="center"/>
              <w:rPr>
                <w:rFonts w:hint="eastAsia"/>
                <w:szCs w:val="21"/>
              </w:rPr>
            </w:pPr>
            <w:r>
              <w:rPr>
                <w:rFonts w:hint="eastAsia"/>
                <w:szCs w:val="21"/>
              </w:rPr>
              <w:t>序号</w:t>
            </w:r>
          </w:p>
        </w:tc>
        <w:tc>
          <w:tcPr>
            <w:tcW w:w="1641" w:type="pct"/>
            <w:vAlign w:val="center"/>
          </w:tcPr>
          <w:p w14:paraId="18E20BBB">
            <w:pPr>
              <w:snapToGrid w:val="0"/>
              <w:jc w:val="center"/>
              <w:rPr>
                <w:rFonts w:hint="eastAsia"/>
                <w:szCs w:val="21"/>
              </w:rPr>
            </w:pPr>
            <w:r>
              <w:rPr>
                <w:rFonts w:hint="eastAsia"/>
                <w:szCs w:val="21"/>
              </w:rPr>
              <w:t>资料及文件名称</w:t>
            </w:r>
          </w:p>
        </w:tc>
        <w:tc>
          <w:tcPr>
            <w:tcW w:w="469" w:type="pct"/>
            <w:vAlign w:val="center"/>
          </w:tcPr>
          <w:p w14:paraId="32E8D110">
            <w:pPr>
              <w:snapToGrid w:val="0"/>
              <w:jc w:val="center"/>
              <w:rPr>
                <w:rFonts w:hint="eastAsia"/>
                <w:szCs w:val="21"/>
              </w:rPr>
            </w:pPr>
            <w:r>
              <w:rPr>
                <w:rFonts w:hint="eastAsia"/>
                <w:szCs w:val="21"/>
              </w:rPr>
              <w:t>份数</w:t>
            </w:r>
          </w:p>
        </w:tc>
        <w:tc>
          <w:tcPr>
            <w:tcW w:w="1611" w:type="pct"/>
            <w:vAlign w:val="center"/>
          </w:tcPr>
          <w:p w14:paraId="28A91B45">
            <w:pPr>
              <w:snapToGrid w:val="0"/>
              <w:jc w:val="center"/>
              <w:rPr>
                <w:rFonts w:hint="eastAsia"/>
                <w:szCs w:val="21"/>
              </w:rPr>
            </w:pPr>
            <w:r>
              <w:rPr>
                <w:rFonts w:hint="eastAsia"/>
                <w:szCs w:val="21"/>
              </w:rPr>
              <w:t>提交日期</w:t>
            </w:r>
          </w:p>
        </w:tc>
        <w:tc>
          <w:tcPr>
            <w:tcW w:w="887" w:type="pct"/>
            <w:vAlign w:val="center"/>
          </w:tcPr>
          <w:p w14:paraId="7A87F257">
            <w:pPr>
              <w:snapToGrid w:val="0"/>
              <w:jc w:val="center"/>
              <w:rPr>
                <w:rFonts w:hint="eastAsia"/>
                <w:szCs w:val="21"/>
              </w:rPr>
            </w:pPr>
            <w:r>
              <w:rPr>
                <w:rFonts w:hint="eastAsia"/>
                <w:szCs w:val="21"/>
              </w:rPr>
              <w:t>有关事宜</w:t>
            </w:r>
          </w:p>
        </w:tc>
      </w:tr>
      <w:tr w14:paraId="1FA8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391" w:type="pct"/>
            <w:vAlign w:val="center"/>
          </w:tcPr>
          <w:p w14:paraId="70D9E3E4">
            <w:pPr>
              <w:snapToGrid w:val="0"/>
              <w:jc w:val="center"/>
              <w:rPr>
                <w:rFonts w:hint="eastAsia"/>
                <w:szCs w:val="21"/>
              </w:rPr>
            </w:pPr>
            <w:r>
              <w:rPr>
                <w:rFonts w:hint="eastAsia"/>
                <w:szCs w:val="21"/>
              </w:rPr>
              <w:t>1</w:t>
            </w:r>
          </w:p>
        </w:tc>
        <w:tc>
          <w:tcPr>
            <w:tcW w:w="1641" w:type="pct"/>
            <w:vAlign w:val="center"/>
          </w:tcPr>
          <w:p w14:paraId="7208A64C">
            <w:pPr>
              <w:snapToGrid w:val="0"/>
              <w:jc w:val="left"/>
              <w:rPr>
                <w:rFonts w:hint="eastAsia"/>
                <w:szCs w:val="21"/>
              </w:rPr>
            </w:pPr>
            <w:r>
              <w:rPr>
                <w:rFonts w:hint="eastAsia"/>
                <w:szCs w:val="21"/>
              </w:rPr>
              <w:t>设计方案及概算（7、8号学生宿舍和中区小平房分开编制）</w:t>
            </w:r>
          </w:p>
        </w:tc>
        <w:tc>
          <w:tcPr>
            <w:tcW w:w="469" w:type="pct"/>
            <w:vAlign w:val="center"/>
          </w:tcPr>
          <w:p w14:paraId="50E0B735">
            <w:pPr>
              <w:snapToGrid w:val="0"/>
              <w:jc w:val="center"/>
              <w:rPr>
                <w:rFonts w:hint="eastAsia"/>
                <w:szCs w:val="21"/>
              </w:rPr>
            </w:pPr>
            <w:r>
              <w:rPr>
                <w:rFonts w:hint="eastAsia"/>
                <w:szCs w:val="21"/>
              </w:rPr>
              <w:t>各1</w:t>
            </w:r>
          </w:p>
        </w:tc>
        <w:tc>
          <w:tcPr>
            <w:tcW w:w="1611" w:type="pct"/>
            <w:vAlign w:val="center"/>
          </w:tcPr>
          <w:p w14:paraId="57E140FF">
            <w:pPr>
              <w:snapToGrid w:val="0"/>
              <w:jc w:val="center"/>
              <w:rPr>
                <w:rFonts w:hint="eastAsia"/>
                <w:szCs w:val="21"/>
              </w:rPr>
            </w:pPr>
            <w:r>
              <w:rPr>
                <w:rFonts w:hint="eastAsia"/>
                <w:szCs w:val="21"/>
              </w:rPr>
              <w:t>设计合同签订后10日历天内</w:t>
            </w:r>
          </w:p>
        </w:tc>
        <w:tc>
          <w:tcPr>
            <w:tcW w:w="887" w:type="pct"/>
            <w:vAlign w:val="center"/>
          </w:tcPr>
          <w:p w14:paraId="7787612F">
            <w:pPr>
              <w:snapToGrid w:val="0"/>
              <w:rPr>
                <w:rFonts w:hint="eastAsia"/>
                <w:szCs w:val="21"/>
              </w:rPr>
            </w:pPr>
          </w:p>
        </w:tc>
      </w:tr>
      <w:tr w14:paraId="5BED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391" w:type="pct"/>
            <w:vAlign w:val="center"/>
          </w:tcPr>
          <w:p w14:paraId="11D90C5C">
            <w:pPr>
              <w:snapToGrid w:val="0"/>
              <w:jc w:val="center"/>
              <w:rPr>
                <w:rFonts w:hint="eastAsia"/>
                <w:szCs w:val="21"/>
              </w:rPr>
            </w:pPr>
            <w:r>
              <w:rPr>
                <w:rFonts w:hint="eastAsia"/>
                <w:szCs w:val="21"/>
              </w:rPr>
              <w:t>2</w:t>
            </w:r>
          </w:p>
        </w:tc>
        <w:tc>
          <w:tcPr>
            <w:tcW w:w="1641" w:type="pct"/>
            <w:vAlign w:val="center"/>
          </w:tcPr>
          <w:p w14:paraId="4EBBDB12">
            <w:pPr>
              <w:snapToGrid w:val="0"/>
              <w:jc w:val="left"/>
              <w:rPr>
                <w:rFonts w:hint="eastAsia"/>
                <w:szCs w:val="21"/>
              </w:rPr>
            </w:pPr>
            <w:r>
              <w:rPr>
                <w:rFonts w:hint="eastAsia"/>
                <w:szCs w:val="21"/>
              </w:rPr>
              <w:t>设计资料、设计图（7、8号学生宿舍和中区小平房分开编制）；</w:t>
            </w:r>
          </w:p>
        </w:tc>
        <w:tc>
          <w:tcPr>
            <w:tcW w:w="469" w:type="pct"/>
            <w:vAlign w:val="center"/>
          </w:tcPr>
          <w:p w14:paraId="17D01D7B">
            <w:pPr>
              <w:snapToGrid w:val="0"/>
              <w:jc w:val="center"/>
              <w:rPr>
                <w:rFonts w:hint="eastAsia"/>
                <w:szCs w:val="21"/>
              </w:rPr>
            </w:pPr>
            <w:r>
              <w:rPr>
                <w:rFonts w:hint="eastAsia"/>
                <w:szCs w:val="21"/>
              </w:rPr>
              <w:t>各8</w:t>
            </w:r>
          </w:p>
        </w:tc>
        <w:tc>
          <w:tcPr>
            <w:tcW w:w="1611" w:type="pct"/>
            <w:vAlign w:val="center"/>
          </w:tcPr>
          <w:p w14:paraId="2607A64A">
            <w:pPr>
              <w:snapToGrid w:val="0"/>
              <w:jc w:val="center"/>
              <w:rPr>
                <w:rFonts w:hint="eastAsia"/>
                <w:szCs w:val="21"/>
              </w:rPr>
            </w:pPr>
            <w:r>
              <w:rPr>
                <w:rFonts w:hint="eastAsia"/>
                <w:szCs w:val="21"/>
              </w:rPr>
              <w:t>方案设计确定后20日历天内</w:t>
            </w:r>
          </w:p>
        </w:tc>
        <w:tc>
          <w:tcPr>
            <w:tcW w:w="887" w:type="pct"/>
          </w:tcPr>
          <w:p w14:paraId="0E833DFA">
            <w:pPr>
              <w:snapToGrid w:val="0"/>
              <w:rPr>
                <w:rFonts w:hint="eastAsia"/>
                <w:szCs w:val="21"/>
              </w:rPr>
            </w:pPr>
          </w:p>
        </w:tc>
      </w:tr>
      <w:tr w14:paraId="19F2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391" w:type="pct"/>
            <w:vAlign w:val="center"/>
          </w:tcPr>
          <w:p w14:paraId="3A763E39">
            <w:pPr>
              <w:snapToGrid w:val="0"/>
              <w:jc w:val="center"/>
              <w:rPr>
                <w:rFonts w:hint="eastAsia"/>
                <w:szCs w:val="21"/>
              </w:rPr>
            </w:pPr>
            <w:r>
              <w:rPr>
                <w:rFonts w:hint="eastAsia"/>
                <w:szCs w:val="21"/>
              </w:rPr>
              <w:t>3</w:t>
            </w:r>
          </w:p>
        </w:tc>
        <w:tc>
          <w:tcPr>
            <w:tcW w:w="1641" w:type="pct"/>
            <w:vAlign w:val="center"/>
          </w:tcPr>
          <w:p w14:paraId="653DDB2F">
            <w:pPr>
              <w:snapToGrid w:val="0"/>
              <w:jc w:val="left"/>
              <w:rPr>
                <w:rFonts w:hint="eastAsia"/>
                <w:szCs w:val="21"/>
              </w:rPr>
            </w:pPr>
            <w:r>
              <w:rPr>
                <w:rFonts w:hint="eastAsia"/>
                <w:szCs w:val="21"/>
              </w:rPr>
              <w:t>全套设计文件电子文档（DWG格式、PDF格式）</w:t>
            </w:r>
          </w:p>
        </w:tc>
        <w:tc>
          <w:tcPr>
            <w:tcW w:w="469" w:type="pct"/>
            <w:vAlign w:val="center"/>
          </w:tcPr>
          <w:p w14:paraId="110E890C">
            <w:pPr>
              <w:snapToGrid w:val="0"/>
              <w:jc w:val="center"/>
              <w:rPr>
                <w:rFonts w:hint="eastAsia"/>
                <w:szCs w:val="21"/>
              </w:rPr>
            </w:pPr>
            <w:r>
              <w:rPr>
                <w:rFonts w:hint="eastAsia"/>
                <w:szCs w:val="21"/>
              </w:rPr>
              <w:t>1</w:t>
            </w:r>
          </w:p>
        </w:tc>
        <w:tc>
          <w:tcPr>
            <w:tcW w:w="1611" w:type="pct"/>
            <w:vAlign w:val="center"/>
          </w:tcPr>
          <w:p w14:paraId="75AC4535">
            <w:pPr>
              <w:snapToGrid w:val="0"/>
              <w:jc w:val="center"/>
              <w:rPr>
                <w:rFonts w:hint="eastAsia"/>
                <w:szCs w:val="21"/>
              </w:rPr>
            </w:pPr>
            <w:r>
              <w:rPr>
                <w:rFonts w:hint="eastAsia"/>
                <w:szCs w:val="21"/>
              </w:rPr>
              <w:t>各阶段结束后</w:t>
            </w:r>
          </w:p>
        </w:tc>
        <w:tc>
          <w:tcPr>
            <w:tcW w:w="887" w:type="pct"/>
          </w:tcPr>
          <w:p w14:paraId="6CE7F6C4">
            <w:pPr>
              <w:snapToGrid w:val="0"/>
              <w:rPr>
                <w:rFonts w:hint="eastAsia"/>
                <w:szCs w:val="21"/>
              </w:rPr>
            </w:pPr>
          </w:p>
        </w:tc>
      </w:tr>
      <w:tr w14:paraId="5E16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5000" w:type="pct"/>
            <w:gridSpan w:val="5"/>
            <w:vAlign w:val="center"/>
          </w:tcPr>
          <w:p w14:paraId="0D3434BE">
            <w:pPr>
              <w:snapToGrid w:val="0"/>
              <w:ind w:left="240" w:leftChars="100"/>
              <w:rPr>
                <w:rFonts w:hint="eastAsia"/>
                <w:szCs w:val="21"/>
              </w:rPr>
            </w:pPr>
            <w:r>
              <w:rPr>
                <w:rFonts w:hint="eastAsia"/>
                <w:szCs w:val="21"/>
              </w:rPr>
              <w:t>1.在方案阶段进行调整时所产生的图纸、文本制作等费用均包含在本次设计费用中。</w:t>
            </w:r>
          </w:p>
          <w:p w14:paraId="26D81A04">
            <w:pPr>
              <w:snapToGrid w:val="0"/>
              <w:ind w:left="240" w:leftChars="100"/>
              <w:rPr>
                <w:rFonts w:hint="eastAsia"/>
                <w:szCs w:val="21"/>
              </w:rPr>
            </w:pPr>
            <w:r>
              <w:rPr>
                <w:rFonts w:hint="eastAsia"/>
              </w:rPr>
              <w:t>2.</w:t>
            </w:r>
            <w:r>
              <w:rPr>
                <w:rFonts w:hint="eastAsia"/>
                <w:szCs w:val="21"/>
              </w:rPr>
              <w:t>提供各阶段所有电子文件（包括DWG格式文件和PDF格式文件)。</w:t>
            </w:r>
          </w:p>
          <w:p w14:paraId="4B6ADFBF">
            <w:pPr>
              <w:snapToGrid w:val="0"/>
              <w:ind w:firstLine="240" w:firstLineChars="100"/>
              <w:rPr>
                <w:rFonts w:hint="eastAsia"/>
                <w:szCs w:val="21"/>
              </w:rPr>
            </w:pPr>
            <w:r>
              <w:rPr>
                <w:rFonts w:hint="eastAsia"/>
                <w:szCs w:val="21"/>
              </w:rPr>
              <w:t>3.以上成果文件由设计人送至采购人，相关运费已包含在签约合同价中。</w:t>
            </w:r>
          </w:p>
        </w:tc>
      </w:tr>
    </w:tbl>
    <w:p w14:paraId="21A557DB">
      <w:pPr>
        <w:autoSpaceDE w:val="0"/>
        <w:autoSpaceDN w:val="0"/>
        <w:snapToGrid w:val="0"/>
        <w:spacing w:line="360" w:lineRule="auto"/>
        <w:ind w:left="-120" w:leftChars="-50" w:firstLine="89" w:firstLineChars="37"/>
        <w:jc w:val="left"/>
        <w:rPr>
          <w:rFonts w:hint="eastAsia"/>
          <w:b/>
        </w:rPr>
      </w:pPr>
      <w:r>
        <w:rPr>
          <w:rFonts w:hint="eastAsia"/>
          <w:b/>
        </w:rPr>
        <w:t>特别约定：</w:t>
      </w:r>
    </w:p>
    <w:p w14:paraId="5F281F0F">
      <w:pPr>
        <w:snapToGrid w:val="0"/>
        <w:spacing w:line="360" w:lineRule="auto"/>
        <w:ind w:firstLine="480" w:firstLineChars="200"/>
        <w:rPr>
          <w:rFonts w:hint="eastAsia"/>
        </w:rPr>
      </w:pPr>
      <w:r>
        <w:rPr>
          <w:rFonts w:hint="eastAsia"/>
        </w:rPr>
        <w:t>1.在采购人所提供的设计资料能满足设计人进行各阶段设计的前提下开始计算各阶段的设计时间。</w:t>
      </w:r>
    </w:p>
    <w:p w14:paraId="213C6CA0">
      <w:pPr>
        <w:snapToGrid w:val="0"/>
        <w:spacing w:line="360" w:lineRule="auto"/>
        <w:ind w:firstLine="480" w:firstLineChars="200"/>
        <w:rPr>
          <w:rFonts w:hint="eastAsia"/>
        </w:rPr>
      </w:pPr>
      <w:r>
        <w:rPr>
          <w:rFonts w:hint="eastAsia"/>
        </w:rPr>
        <w:t>2.上述设计时间包括法定的节假日。</w:t>
      </w:r>
    </w:p>
    <w:p w14:paraId="261FF85D">
      <w:pPr>
        <w:snapToGrid w:val="0"/>
        <w:spacing w:line="360" w:lineRule="auto"/>
        <w:ind w:firstLine="480" w:firstLineChars="200"/>
        <w:rPr>
          <w:rFonts w:hint="eastAsia"/>
        </w:rPr>
      </w:pPr>
      <w:r>
        <w:rPr>
          <w:rFonts w:hint="eastAsia"/>
        </w:rPr>
        <w:t>3.图纸交付地点：采购人指定地。采购人要求设计人提供电子版设计文件时，设计人不得对电子版设计文件采取加密、设置访问权限、限期使用等保护措施。</w:t>
      </w:r>
    </w:p>
    <w:p w14:paraId="3387D124">
      <w:pPr>
        <w:snapToGrid w:val="0"/>
        <w:spacing w:line="360" w:lineRule="auto"/>
        <w:ind w:firstLine="480" w:firstLineChars="200"/>
        <w:rPr>
          <w:rFonts w:hint="eastAsia"/>
        </w:rPr>
      </w:pPr>
      <w:r>
        <w:rPr>
          <w:rFonts w:hint="eastAsia"/>
        </w:rPr>
        <w:t>4.如采购人要求提供超过合同约定份数的工程设计文件，则设计人仍应按采购人的要求提供，但采购人应向设计人支付工本费。</w:t>
      </w:r>
    </w:p>
    <w:p w14:paraId="7C6F253F">
      <w:pPr>
        <w:pStyle w:val="6"/>
        <w:rPr>
          <w:rFonts w:hint="eastAsia" w:hAnsi="宋体" w:cs="宋体"/>
        </w:rPr>
      </w:pPr>
    </w:p>
    <w:p w14:paraId="4EF4D38D">
      <w:pPr>
        <w:pStyle w:val="6"/>
        <w:rPr>
          <w:rFonts w:hint="eastAsia" w:hAnsi="宋体" w:cs="宋体"/>
        </w:rPr>
      </w:pPr>
    </w:p>
    <w:p w14:paraId="77DE4BD0">
      <w:pPr>
        <w:adjustRightInd w:val="0"/>
        <w:snapToGrid w:val="0"/>
        <w:spacing w:line="288" w:lineRule="auto"/>
        <w:rPr>
          <w:rFonts w:hint="eastAsia"/>
          <w:sz w:val="21"/>
          <w:szCs w:val="21"/>
        </w:rPr>
      </w:pPr>
    </w:p>
    <w:p w14:paraId="260F716F">
      <w:pPr>
        <w:adjustRightInd w:val="0"/>
        <w:snapToGrid w:val="0"/>
        <w:spacing w:line="288" w:lineRule="auto"/>
        <w:rPr>
          <w:rFonts w:hint="eastAsia"/>
          <w:sz w:val="21"/>
          <w:szCs w:val="21"/>
        </w:rPr>
      </w:pPr>
      <w:r>
        <w:rPr>
          <w:rFonts w:hint="eastAsia"/>
          <w:sz w:val="21"/>
          <w:szCs w:val="21"/>
        </w:rPr>
        <w:br w:type="page"/>
      </w:r>
    </w:p>
    <w:p w14:paraId="397F875E">
      <w:pPr>
        <w:adjustRightInd w:val="0"/>
        <w:snapToGrid w:val="0"/>
        <w:spacing w:line="288" w:lineRule="auto"/>
        <w:jc w:val="center"/>
        <w:outlineLvl w:val="0"/>
        <w:rPr>
          <w:rFonts w:hint="eastAsia"/>
          <w:b/>
          <w:bCs/>
          <w:sz w:val="32"/>
          <w:szCs w:val="32"/>
        </w:rPr>
      </w:pPr>
      <w:r>
        <w:rPr>
          <w:rFonts w:hint="eastAsia"/>
          <w:b/>
          <w:bCs/>
          <w:sz w:val="32"/>
          <w:szCs w:val="32"/>
        </w:rPr>
        <w:t>第六章  响应文件格式</w:t>
      </w:r>
    </w:p>
    <w:p w14:paraId="6C78E508">
      <w:pPr>
        <w:adjustRightInd w:val="0"/>
        <w:snapToGrid w:val="0"/>
        <w:spacing w:line="288" w:lineRule="auto"/>
        <w:rPr>
          <w:rFonts w:hint="eastAsia"/>
          <w:sz w:val="21"/>
          <w:szCs w:val="21"/>
        </w:rPr>
      </w:pPr>
    </w:p>
    <w:p w14:paraId="74F75379">
      <w:pPr>
        <w:adjustRightInd w:val="0"/>
        <w:snapToGrid w:val="0"/>
        <w:spacing w:line="288" w:lineRule="auto"/>
        <w:jc w:val="center"/>
        <w:rPr>
          <w:rFonts w:hint="eastAsia"/>
          <w:b/>
          <w:bCs/>
          <w:sz w:val="21"/>
          <w:szCs w:val="21"/>
        </w:rPr>
      </w:pPr>
      <w:r>
        <w:rPr>
          <w:rFonts w:hint="eastAsia"/>
          <w:b/>
          <w:bCs/>
          <w:sz w:val="21"/>
          <w:szCs w:val="21"/>
        </w:rPr>
        <w:t xml:space="preserve">目 </w:t>
      </w:r>
      <w:r>
        <w:rPr>
          <w:b/>
          <w:bCs/>
          <w:sz w:val="21"/>
          <w:szCs w:val="21"/>
        </w:rPr>
        <w:t xml:space="preserve"> </w:t>
      </w:r>
      <w:r>
        <w:rPr>
          <w:rFonts w:hint="eastAsia"/>
          <w:b/>
          <w:bCs/>
          <w:sz w:val="21"/>
          <w:szCs w:val="21"/>
        </w:rPr>
        <w:t>录</w:t>
      </w:r>
    </w:p>
    <w:p w14:paraId="4F4A34A1">
      <w:pPr>
        <w:adjustRightInd w:val="0"/>
        <w:snapToGrid w:val="0"/>
        <w:spacing w:line="288" w:lineRule="auto"/>
        <w:rPr>
          <w:rFonts w:hint="eastAsia"/>
          <w:sz w:val="21"/>
          <w:szCs w:val="21"/>
        </w:rPr>
      </w:pPr>
    </w:p>
    <w:p w14:paraId="6CD1DF13">
      <w:pPr>
        <w:adjustRightInd w:val="0"/>
        <w:snapToGrid w:val="0"/>
        <w:spacing w:line="288" w:lineRule="auto"/>
        <w:ind w:firstLine="422" w:firstLineChars="200"/>
        <w:rPr>
          <w:rFonts w:hint="eastAsia"/>
          <w:b/>
          <w:bCs/>
          <w:sz w:val="21"/>
          <w:szCs w:val="21"/>
        </w:rPr>
      </w:pPr>
      <w:bookmarkStart w:id="62" w:name="_Hlk71884160"/>
      <w:r>
        <w:rPr>
          <w:rFonts w:hint="eastAsia"/>
          <w:b/>
          <w:bCs/>
          <w:sz w:val="21"/>
          <w:szCs w:val="21"/>
        </w:rPr>
        <w:t>▲1.资格文件（单独上传）。资格审查要求的资格证明材料（均需加盖公章）</w:t>
      </w:r>
    </w:p>
    <w:bookmarkEnd w:id="62"/>
    <w:p w14:paraId="4A67CCE5">
      <w:pPr>
        <w:adjustRightInd w:val="0"/>
        <w:snapToGrid w:val="0"/>
        <w:spacing w:line="288" w:lineRule="auto"/>
        <w:ind w:firstLine="420" w:firstLineChars="200"/>
        <w:rPr>
          <w:rFonts w:hint="eastAsia"/>
          <w:sz w:val="21"/>
          <w:szCs w:val="21"/>
        </w:rPr>
      </w:pPr>
      <w:r>
        <w:rPr>
          <w:rFonts w:hint="eastAsia"/>
          <w:sz w:val="21"/>
          <w:szCs w:val="21"/>
        </w:rPr>
        <w:t>（1）有效的法人或者其他组织的营业执照等证明文件，自然人的身份证明</w:t>
      </w:r>
    </w:p>
    <w:p w14:paraId="0B2C43BD">
      <w:pPr>
        <w:adjustRightInd w:val="0"/>
        <w:snapToGrid w:val="0"/>
        <w:spacing w:line="288" w:lineRule="auto"/>
        <w:ind w:firstLine="420" w:firstLineChars="200"/>
        <w:rPr>
          <w:rFonts w:hint="eastAsia"/>
          <w:sz w:val="21"/>
          <w:szCs w:val="21"/>
        </w:rPr>
      </w:pPr>
      <w:bookmarkStart w:id="63" w:name="_Hlk71884127"/>
      <w:r>
        <w:rPr>
          <w:rFonts w:hint="eastAsia"/>
          <w:sz w:val="21"/>
          <w:szCs w:val="21"/>
        </w:rPr>
        <w:t>（</w:t>
      </w:r>
      <w:r>
        <w:rPr>
          <w:sz w:val="21"/>
          <w:szCs w:val="21"/>
        </w:rPr>
        <w:t>2）符合参加政府采购活动应当具备的一般条件的承诺函</w:t>
      </w:r>
    </w:p>
    <w:p w14:paraId="3C2F5545">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3）落实政府采购政策需满足的资格要求：</w:t>
      </w:r>
    </w:p>
    <w:p w14:paraId="7EE706F6">
      <w:pPr>
        <w:adjustRightInd w:val="0"/>
        <w:snapToGrid w:val="0"/>
        <w:spacing w:line="288" w:lineRule="auto"/>
        <w:ind w:left="480" w:leftChars="200" w:firstLine="420" w:firstLineChars="200"/>
        <w:rPr>
          <w:rFonts w:hint="eastAsia"/>
          <w:sz w:val="21"/>
          <w:szCs w:val="21"/>
        </w:rPr>
      </w:pPr>
      <w:r>
        <w:rPr>
          <w:rFonts w:hint="eastAsia"/>
          <w:sz w:val="21"/>
          <w:szCs w:val="21"/>
        </w:rPr>
        <w:t>中小企业声明函（若属于中小企业）</w:t>
      </w:r>
    </w:p>
    <w:p w14:paraId="000315D7">
      <w:pPr>
        <w:adjustRightInd w:val="0"/>
        <w:snapToGrid w:val="0"/>
        <w:spacing w:line="288" w:lineRule="auto"/>
        <w:ind w:left="480" w:leftChars="200" w:firstLine="420" w:firstLineChars="200"/>
        <w:rPr>
          <w:rFonts w:hint="eastAsia"/>
          <w:sz w:val="21"/>
          <w:szCs w:val="21"/>
        </w:rPr>
      </w:pPr>
      <w:r>
        <w:rPr>
          <w:rFonts w:hint="eastAsia"/>
          <w:sz w:val="21"/>
          <w:szCs w:val="21"/>
        </w:rPr>
        <w:t>属于监狱企业的证明文件（若属于监狱企业）</w:t>
      </w:r>
    </w:p>
    <w:p w14:paraId="11697FFF">
      <w:pPr>
        <w:adjustRightInd w:val="0"/>
        <w:snapToGrid w:val="0"/>
        <w:spacing w:line="288" w:lineRule="auto"/>
        <w:ind w:left="480" w:leftChars="200" w:firstLine="420" w:firstLineChars="200"/>
        <w:rPr>
          <w:rFonts w:hint="eastAsia"/>
          <w:sz w:val="21"/>
          <w:szCs w:val="21"/>
        </w:rPr>
      </w:pPr>
      <w:r>
        <w:rPr>
          <w:rFonts w:hint="eastAsia"/>
          <w:sz w:val="21"/>
          <w:szCs w:val="21"/>
        </w:rPr>
        <w:t>残疾人福利性单位声明函（若属于残疾人福利性单位）</w:t>
      </w:r>
    </w:p>
    <w:p w14:paraId="17601788">
      <w:pPr>
        <w:numPr>
          <w:ilvl w:val="0"/>
          <w:numId w:val="2"/>
        </w:numPr>
        <w:adjustRightInd w:val="0"/>
        <w:snapToGrid w:val="0"/>
        <w:spacing w:line="288" w:lineRule="auto"/>
        <w:ind w:firstLine="420" w:firstLineChars="200"/>
        <w:rPr>
          <w:rFonts w:hint="eastAsia"/>
          <w:sz w:val="21"/>
          <w:szCs w:val="21"/>
        </w:rPr>
      </w:pPr>
      <w:r>
        <w:rPr>
          <w:rFonts w:hint="eastAsia"/>
          <w:sz w:val="21"/>
          <w:szCs w:val="21"/>
        </w:rPr>
        <w:t>本项目的特定资格要求</w:t>
      </w:r>
      <w:r>
        <w:rPr>
          <w:sz w:val="21"/>
          <w:szCs w:val="21"/>
        </w:rPr>
        <w:t>证明材料</w:t>
      </w:r>
    </w:p>
    <w:p w14:paraId="5B03CF43">
      <w:pPr>
        <w:adjustRightInd w:val="0"/>
        <w:snapToGrid w:val="0"/>
        <w:spacing w:line="288" w:lineRule="auto"/>
        <w:ind w:left="480" w:leftChars="200" w:firstLine="420" w:firstLineChars="200"/>
        <w:rPr>
          <w:rFonts w:hint="eastAsia"/>
          <w:sz w:val="21"/>
          <w:szCs w:val="21"/>
        </w:rPr>
      </w:pPr>
      <w:r>
        <w:rPr>
          <w:rFonts w:hint="eastAsia"/>
          <w:sz w:val="21"/>
          <w:szCs w:val="21"/>
        </w:rPr>
        <w:t>供应商具有工程设计综合甲级资质或建筑行业设计乙级及以上资质或建筑行业（建筑工程）专业设计乙级及以上资质；</w:t>
      </w:r>
    </w:p>
    <w:p w14:paraId="2F87D4A5">
      <w:pPr>
        <w:adjustRightInd w:val="0"/>
        <w:snapToGrid w:val="0"/>
        <w:spacing w:line="288" w:lineRule="auto"/>
        <w:ind w:left="480" w:leftChars="200" w:firstLine="420" w:firstLineChars="200"/>
        <w:rPr>
          <w:rFonts w:hint="eastAsia"/>
          <w:sz w:val="21"/>
          <w:szCs w:val="21"/>
        </w:rPr>
      </w:pPr>
      <w:r>
        <w:rPr>
          <w:rFonts w:hint="eastAsia"/>
          <w:sz w:val="21"/>
          <w:szCs w:val="21"/>
        </w:rPr>
        <w:t>拟派项目负责人具有注册在供应商单位的二级及以上注册结构工程师执业资格。</w:t>
      </w:r>
    </w:p>
    <w:p w14:paraId="5C737F0E">
      <w:pPr>
        <w:numPr>
          <w:ilvl w:val="0"/>
          <w:numId w:val="2"/>
        </w:numPr>
        <w:adjustRightInd w:val="0"/>
        <w:snapToGrid w:val="0"/>
        <w:spacing w:line="288" w:lineRule="auto"/>
        <w:ind w:firstLine="420" w:firstLineChars="200"/>
        <w:rPr>
          <w:rFonts w:hint="eastAsia"/>
          <w:bCs/>
        </w:rPr>
      </w:pPr>
      <w:r>
        <w:rPr>
          <w:rFonts w:hint="eastAsia"/>
          <w:bCs/>
          <w:sz w:val="21"/>
          <w:szCs w:val="21"/>
        </w:rPr>
        <w:t>联合协议（以联合体形式响应的，提供联合协议；本项目不接受联合体响应或者供应商不以联合体形式响应的，则不需要提供）</w:t>
      </w:r>
    </w:p>
    <w:p w14:paraId="55DE1895">
      <w:pPr>
        <w:adjustRightInd w:val="0"/>
        <w:snapToGrid w:val="0"/>
        <w:spacing w:line="288" w:lineRule="auto"/>
        <w:ind w:firstLine="396" w:firstLineChars="200"/>
        <w:rPr>
          <w:rFonts w:hint="eastAsia"/>
          <w:bCs/>
          <w:sz w:val="21"/>
          <w:szCs w:val="21"/>
        </w:rPr>
      </w:pPr>
      <w:r>
        <w:rPr>
          <w:rFonts w:hint="eastAsia"/>
          <w:bCs/>
          <w:spacing w:val="-6"/>
          <w:sz w:val="21"/>
          <w:szCs w:val="21"/>
        </w:rPr>
        <w:t>▲联合体响应的，联合体各方均应提供资格文件（</w:t>
      </w:r>
      <w:r>
        <w:rPr>
          <w:bCs/>
          <w:spacing w:val="-6"/>
          <w:sz w:val="21"/>
          <w:szCs w:val="21"/>
        </w:rPr>
        <w:t>1）、（2）</w:t>
      </w:r>
      <w:r>
        <w:rPr>
          <w:rFonts w:hint="eastAsia"/>
          <w:bCs/>
          <w:spacing w:val="-6"/>
          <w:sz w:val="21"/>
          <w:szCs w:val="21"/>
        </w:rPr>
        <w:t>材料</w:t>
      </w:r>
      <w:r>
        <w:rPr>
          <w:bCs/>
          <w:spacing w:val="-6"/>
          <w:sz w:val="21"/>
          <w:szCs w:val="21"/>
        </w:rPr>
        <w:t>。</w:t>
      </w:r>
    </w:p>
    <w:p w14:paraId="44620237">
      <w:pPr>
        <w:adjustRightInd w:val="0"/>
        <w:snapToGrid w:val="0"/>
        <w:spacing w:line="288" w:lineRule="auto"/>
        <w:ind w:firstLine="422" w:firstLineChars="200"/>
        <w:rPr>
          <w:rFonts w:hint="eastAsia"/>
          <w:b/>
          <w:bCs/>
          <w:sz w:val="21"/>
          <w:szCs w:val="21"/>
        </w:rPr>
      </w:pPr>
    </w:p>
    <w:bookmarkEnd w:id="63"/>
    <w:p w14:paraId="7EFBDC02">
      <w:pPr>
        <w:adjustRightInd w:val="0"/>
        <w:snapToGrid w:val="0"/>
        <w:spacing w:line="288" w:lineRule="auto"/>
        <w:ind w:firstLine="422" w:firstLineChars="200"/>
        <w:rPr>
          <w:rFonts w:hint="eastAsia"/>
          <w:b/>
          <w:bCs/>
          <w:sz w:val="21"/>
          <w:szCs w:val="21"/>
        </w:rPr>
      </w:pPr>
      <w:r>
        <w:rPr>
          <w:b/>
          <w:bCs/>
          <w:sz w:val="21"/>
          <w:szCs w:val="21"/>
        </w:rPr>
        <w:t>2</w:t>
      </w:r>
      <w:r>
        <w:rPr>
          <w:rFonts w:hint="eastAsia"/>
          <w:b/>
          <w:bCs/>
          <w:sz w:val="21"/>
          <w:szCs w:val="21"/>
        </w:rPr>
        <w:t>.商务和技术文件（单独上传）</w:t>
      </w:r>
    </w:p>
    <w:p w14:paraId="1F342560">
      <w:pPr>
        <w:adjustRightInd w:val="0"/>
        <w:snapToGrid w:val="0"/>
        <w:spacing w:line="288" w:lineRule="auto"/>
        <w:ind w:firstLine="420" w:firstLineChars="200"/>
        <w:rPr>
          <w:rFonts w:hint="eastAsia"/>
          <w:sz w:val="21"/>
          <w:szCs w:val="21"/>
        </w:rPr>
      </w:pPr>
      <w:r>
        <w:rPr>
          <w:rFonts w:hint="eastAsia"/>
          <w:sz w:val="21"/>
          <w:szCs w:val="21"/>
        </w:rPr>
        <w:t>（1）响应函</w:t>
      </w:r>
    </w:p>
    <w:p w14:paraId="2E8A960A">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2）授权委托书/法定代表人（单位负责人、自然人本人）身份证明</w:t>
      </w:r>
    </w:p>
    <w:p w14:paraId="15AAC006">
      <w:pPr>
        <w:adjustRightInd w:val="0"/>
        <w:snapToGrid w:val="0"/>
        <w:spacing w:line="288" w:lineRule="auto"/>
        <w:ind w:firstLine="420" w:firstLineChars="200"/>
        <w:rPr>
          <w:rFonts w:hint="eastAsia"/>
          <w:sz w:val="21"/>
          <w:szCs w:val="21"/>
        </w:rPr>
      </w:pPr>
      <w:r>
        <w:rPr>
          <w:rFonts w:hint="eastAsia"/>
          <w:sz w:val="21"/>
          <w:szCs w:val="21"/>
        </w:rPr>
        <w:t>附：授权代表社保缴纳证明（2024年9月（含）</w:t>
      </w:r>
      <w:r>
        <w:rPr>
          <w:sz w:val="21"/>
          <w:szCs w:val="21"/>
        </w:rPr>
        <w:t>以后任意一月）</w:t>
      </w:r>
    </w:p>
    <w:p w14:paraId="5295571B">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3</w:t>
      </w:r>
      <w:r>
        <w:rPr>
          <w:rFonts w:hint="eastAsia"/>
          <w:sz w:val="21"/>
          <w:szCs w:val="21"/>
        </w:rPr>
        <w:t>）供应商同类合同一览表</w:t>
      </w:r>
    </w:p>
    <w:p w14:paraId="463B981A">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4）采购需求偏离表</w:t>
      </w:r>
    </w:p>
    <w:p w14:paraId="7746E97F">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5）</w:t>
      </w:r>
      <w:r>
        <w:rPr>
          <w:rFonts w:hint="eastAsia"/>
          <w:sz w:val="21"/>
          <w:szCs w:val="21"/>
        </w:rPr>
        <w:t>标的配置</w:t>
      </w:r>
      <w:r>
        <w:rPr>
          <w:sz w:val="21"/>
          <w:szCs w:val="21"/>
        </w:rPr>
        <w:t>清单</w:t>
      </w:r>
    </w:p>
    <w:p w14:paraId="767894FC">
      <w:pPr>
        <w:adjustRightInd w:val="0"/>
        <w:snapToGrid w:val="0"/>
        <w:spacing w:line="288" w:lineRule="auto"/>
        <w:ind w:firstLine="420" w:firstLineChars="200"/>
        <w:rPr>
          <w:rFonts w:hint="eastAsia"/>
          <w:sz w:val="21"/>
          <w:szCs w:val="21"/>
        </w:rPr>
      </w:pPr>
      <w:bookmarkStart w:id="64" w:name="_Hlk71884196"/>
      <w:r>
        <w:rPr>
          <w:rFonts w:hint="eastAsia"/>
          <w:sz w:val="21"/>
          <w:szCs w:val="21"/>
        </w:rPr>
        <w:t>（</w:t>
      </w:r>
      <w:r>
        <w:rPr>
          <w:sz w:val="21"/>
          <w:szCs w:val="21"/>
        </w:rPr>
        <w:t>6）技术方案：</w:t>
      </w:r>
    </w:p>
    <w:p w14:paraId="0AF87E76">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w:t>
      </w:r>
      <w:r>
        <w:rPr>
          <w:rFonts w:hint="eastAsia"/>
          <w:sz w:val="21"/>
          <w:szCs w:val="21"/>
        </w:rPr>
        <w:t>供应商</w:t>
      </w:r>
      <w:r>
        <w:rPr>
          <w:sz w:val="21"/>
          <w:szCs w:val="21"/>
        </w:rPr>
        <w:t>需要说明的其他文件和材料</w:t>
      </w:r>
      <w:bookmarkEnd w:id="64"/>
    </w:p>
    <w:p w14:paraId="7A183288">
      <w:pPr>
        <w:adjustRightInd w:val="0"/>
        <w:snapToGrid w:val="0"/>
        <w:spacing w:line="288" w:lineRule="auto"/>
        <w:ind w:firstLine="420" w:firstLineChars="200"/>
        <w:rPr>
          <w:rFonts w:hint="eastAsia"/>
          <w:sz w:val="21"/>
          <w:szCs w:val="21"/>
        </w:rPr>
      </w:pPr>
    </w:p>
    <w:p w14:paraId="0D57780E">
      <w:pPr>
        <w:adjustRightInd w:val="0"/>
        <w:snapToGrid w:val="0"/>
        <w:spacing w:line="288" w:lineRule="auto"/>
        <w:ind w:firstLine="422" w:firstLineChars="200"/>
        <w:rPr>
          <w:rFonts w:hint="eastAsia"/>
          <w:b/>
          <w:bCs/>
          <w:sz w:val="21"/>
          <w:szCs w:val="21"/>
        </w:rPr>
      </w:pPr>
      <w:r>
        <w:rPr>
          <w:b/>
          <w:bCs/>
          <w:sz w:val="21"/>
          <w:szCs w:val="21"/>
        </w:rPr>
        <w:t>3</w:t>
      </w:r>
      <w:r>
        <w:rPr>
          <w:rFonts w:hint="eastAsia"/>
          <w:b/>
          <w:bCs/>
          <w:sz w:val="21"/>
          <w:szCs w:val="21"/>
        </w:rPr>
        <w:t>.报价文件（单独上传）</w:t>
      </w:r>
    </w:p>
    <w:p w14:paraId="6FA5733F">
      <w:pPr>
        <w:adjustRightInd w:val="0"/>
        <w:snapToGrid w:val="0"/>
        <w:spacing w:line="288" w:lineRule="auto"/>
        <w:ind w:firstLine="420" w:firstLineChars="200"/>
        <w:rPr>
          <w:rFonts w:hint="eastAsia"/>
          <w:sz w:val="21"/>
          <w:szCs w:val="21"/>
        </w:rPr>
      </w:pPr>
      <w:r>
        <w:rPr>
          <w:rFonts w:hint="eastAsia"/>
          <w:sz w:val="21"/>
          <w:szCs w:val="21"/>
        </w:rPr>
        <w:t>（1）初次报价一览表</w:t>
      </w:r>
    </w:p>
    <w:p w14:paraId="394320A3">
      <w:pPr>
        <w:widowControl/>
        <w:jc w:val="left"/>
        <w:rPr>
          <w:rFonts w:hint="eastAsia"/>
          <w:sz w:val="21"/>
          <w:szCs w:val="21"/>
        </w:rPr>
      </w:pPr>
      <w:r>
        <w:rPr>
          <w:sz w:val="21"/>
          <w:szCs w:val="21"/>
        </w:rPr>
        <w:br w:type="page"/>
      </w:r>
    </w:p>
    <w:p w14:paraId="5F47E4A8">
      <w:pPr>
        <w:tabs>
          <w:tab w:val="center" w:pos="4706"/>
        </w:tabs>
        <w:adjustRightInd w:val="0"/>
        <w:snapToGrid w:val="0"/>
        <w:spacing w:line="288" w:lineRule="auto"/>
        <w:jc w:val="center"/>
        <w:outlineLvl w:val="2"/>
        <w:rPr>
          <w:rFonts w:hint="eastAsia" w:cs="Times New Roman"/>
          <w:b/>
          <w:spacing w:val="-6"/>
          <w:sz w:val="21"/>
          <w:szCs w:val="21"/>
        </w:rPr>
      </w:pPr>
      <w:bookmarkStart w:id="65" w:name="_Hlk140130228"/>
      <w:r>
        <w:rPr>
          <w:rFonts w:hint="eastAsia" w:cs="Times New Roman"/>
          <w:b/>
          <w:spacing w:val="-6"/>
          <w:sz w:val="21"/>
          <w:szCs w:val="21"/>
        </w:rPr>
        <w:t>评分索引表</w:t>
      </w:r>
    </w:p>
    <w:tbl>
      <w:tblPr>
        <w:tblStyle w:val="1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7F7B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41BD9E5">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序号</w:t>
            </w:r>
          </w:p>
        </w:tc>
        <w:tc>
          <w:tcPr>
            <w:tcW w:w="2091" w:type="dxa"/>
            <w:vAlign w:val="center"/>
          </w:tcPr>
          <w:p w14:paraId="1B83105E">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评审因素</w:t>
            </w:r>
          </w:p>
        </w:tc>
        <w:tc>
          <w:tcPr>
            <w:tcW w:w="709" w:type="dxa"/>
            <w:vAlign w:val="center"/>
          </w:tcPr>
          <w:p w14:paraId="0E17A863">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分值</w:t>
            </w:r>
          </w:p>
        </w:tc>
        <w:tc>
          <w:tcPr>
            <w:tcW w:w="3040" w:type="dxa"/>
            <w:vAlign w:val="center"/>
          </w:tcPr>
          <w:p w14:paraId="3CA3A752">
            <w:pPr>
              <w:tabs>
                <w:tab w:val="left" w:pos="1418"/>
              </w:tabs>
              <w:adjustRightInd w:val="0"/>
              <w:snapToGrid w:val="0"/>
              <w:spacing w:line="288" w:lineRule="auto"/>
              <w:ind w:firstLine="398"/>
              <w:jc w:val="center"/>
              <w:rPr>
                <w:rFonts w:hint="eastAsia" w:cs="Times New Roman"/>
                <w:b/>
                <w:spacing w:val="-6"/>
                <w:kern w:val="0"/>
                <w:sz w:val="21"/>
                <w:szCs w:val="21"/>
              </w:rPr>
            </w:pPr>
            <w:r>
              <w:rPr>
                <w:rFonts w:cs="Times New Roman"/>
                <w:b/>
                <w:spacing w:val="-6"/>
                <w:kern w:val="0"/>
                <w:sz w:val="21"/>
                <w:szCs w:val="21"/>
              </w:rPr>
              <w:t>评分标准</w:t>
            </w:r>
          </w:p>
        </w:tc>
        <w:tc>
          <w:tcPr>
            <w:tcW w:w="967" w:type="dxa"/>
            <w:vAlign w:val="center"/>
          </w:tcPr>
          <w:p w14:paraId="6D56C7F5">
            <w:pPr>
              <w:tabs>
                <w:tab w:val="left" w:pos="1418"/>
              </w:tabs>
              <w:adjustRightInd w:val="0"/>
              <w:snapToGrid w:val="0"/>
              <w:spacing w:line="288" w:lineRule="auto"/>
              <w:jc w:val="center"/>
              <w:rPr>
                <w:rFonts w:hint="eastAsia" w:cs="Times New Roman"/>
                <w:b/>
                <w:spacing w:val="-6"/>
                <w:kern w:val="0"/>
                <w:sz w:val="21"/>
                <w:szCs w:val="21"/>
              </w:rPr>
            </w:pPr>
            <w:r>
              <w:rPr>
                <w:rFonts w:cs="Times New Roman"/>
                <w:b/>
                <w:spacing w:val="-6"/>
                <w:kern w:val="0"/>
                <w:sz w:val="21"/>
                <w:szCs w:val="21"/>
              </w:rPr>
              <w:t>自评分</w:t>
            </w:r>
          </w:p>
        </w:tc>
        <w:tc>
          <w:tcPr>
            <w:tcW w:w="1053" w:type="dxa"/>
            <w:vAlign w:val="center"/>
          </w:tcPr>
          <w:p w14:paraId="3541F3AC">
            <w:pPr>
              <w:tabs>
                <w:tab w:val="left" w:pos="1418"/>
              </w:tabs>
              <w:adjustRightInd w:val="0"/>
              <w:snapToGrid w:val="0"/>
              <w:spacing w:line="288" w:lineRule="auto"/>
              <w:jc w:val="center"/>
              <w:rPr>
                <w:rFonts w:hint="eastAsia" w:cs="Times New Roman"/>
                <w:b/>
                <w:spacing w:val="-6"/>
                <w:kern w:val="0"/>
                <w:sz w:val="21"/>
                <w:szCs w:val="21"/>
              </w:rPr>
            </w:pPr>
            <w:r>
              <w:rPr>
                <w:rFonts w:cs="Times New Roman"/>
                <w:b/>
                <w:spacing w:val="-6"/>
                <w:kern w:val="0"/>
                <w:sz w:val="21"/>
                <w:szCs w:val="21"/>
              </w:rPr>
              <w:t>自评依据</w:t>
            </w:r>
          </w:p>
        </w:tc>
        <w:tc>
          <w:tcPr>
            <w:tcW w:w="881" w:type="dxa"/>
            <w:vAlign w:val="center"/>
          </w:tcPr>
          <w:p w14:paraId="3E2DD617">
            <w:pPr>
              <w:tabs>
                <w:tab w:val="left" w:pos="1418"/>
              </w:tabs>
              <w:adjustRightInd w:val="0"/>
              <w:snapToGrid w:val="0"/>
              <w:spacing w:line="288" w:lineRule="auto"/>
              <w:jc w:val="center"/>
              <w:rPr>
                <w:rFonts w:hint="eastAsia" w:cs="Times New Roman"/>
                <w:b/>
                <w:spacing w:val="-6"/>
                <w:kern w:val="0"/>
                <w:sz w:val="21"/>
                <w:szCs w:val="21"/>
              </w:rPr>
            </w:pPr>
            <w:r>
              <w:rPr>
                <w:rFonts w:cs="Times New Roman"/>
                <w:b/>
                <w:spacing w:val="-6"/>
                <w:kern w:val="0"/>
                <w:sz w:val="21"/>
                <w:szCs w:val="21"/>
              </w:rPr>
              <w:t>页码</w:t>
            </w:r>
          </w:p>
        </w:tc>
      </w:tr>
      <w:tr w14:paraId="00A4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2E515131">
            <w:pPr>
              <w:tabs>
                <w:tab w:val="left" w:pos="1418"/>
              </w:tabs>
              <w:adjustRightInd w:val="0"/>
              <w:snapToGrid w:val="0"/>
              <w:spacing w:line="288" w:lineRule="auto"/>
              <w:jc w:val="center"/>
              <w:rPr>
                <w:rFonts w:hint="eastAsia" w:cs="Times New Roman"/>
                <w:b/>
                <w:spacing w:val="-6"/>
                <w:kern w:val="0"/>
                <w:sz w:val="21"/>
                <w:szCs w:val="21"/>
              </w:rPr>
            </w:pPr>
            <w:r>
              <w:rPr>
                <w:rFonts w:cs="Times New Roman"/>
                <w:b/>
                <w:spacing w:val="-6"/>
                <w:kern w:val="0"/>
                <w:sz w:val="21"/>
                <w:szCs w:val="21"/>
              </w:rPr>
              <w:t>商务分</w:t>
            </w:r>
          </w:p>
        </w:tc>
      </w:tr>
      <w:tr w14:paraId="5DF3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341EF76">
            <w:pPr>
              <w:adjustRightInd w:val="0"/>
              <w:snapToGrid w:val="0"/>
              <w:spacing w:line="288" w:lineRule="auto"/>
              <w:jc w:val="center"/>
              <w:rPr>
                <w:rFonts w:hint="eastAsia" w:cs="Times New Roman"/>
                <w:spacing w:val="-6"/>
                <w:sz w:val="21"/>
                <w:szCs w:val="21"/>
              </w:rPr>
            </w:pPr>
          </w:p>
        </w:tc>
        <w:tc>
          <w:tcPr>
            <w:tcW w:w="2091" w:type="dxa"/>
            <w:vAlign w:val="center"/>
          </w:tcPr>
          <w:p w14:paraId="538C5E41">
            <w:pPr>
              <w:adjustRightInd w:val="0"/>
              <w:snapToGrid w:val="0"/>
              <w:spacing w:line="288" w:lineRule="auto"/>
              <w:jc w:val="center"/>
              <w:rPr>
                <w:rFonts w:hint="eastAsia" w:cs="Times New Roman"/>
                <w:spacing w:val="-6"/>
                <w:sz w:val="21"/>
                <w:szCs w:val="21"/>
              </w:rPr>
            </w:pPr>
          </w:p>
        </w:tc>
        <w:tc>
          <w:tcPr>
            <w:tcW w:w="709" w:type="dxa"/>
            <w:vAlign w:val="center"/>
          </w:tcPr>
          <w:p w14:paraId="4B08C77E">
            <w:pPr>
              <w:adjustRightInd w:val="0"/>
              <w:snapToGrid w:val="0"/>
              <w:spacing w:line="288" w:lineRule="auto"/>
              <w:jc w:val="center"/>
              <w:rPr>
                <w:rFonts w:hint="eastAsia" w:cs="Times New Roman"/>
                <w:spacing w:val="-6"/>
                <w:sz w:val="21"/>
                <w:szCs w:val="21"/>
              </w:rPr>
            </w:pPr>
          </w:p>
        </w:tc>
        <w:tc>
          <w:tcPr>
            <w:tcW w:w="3040" w:type="dxa"/>
            <w:vAlign w:val="center"/>
          </w:tcPr>
          <w:p w14:paraId="2ADA0B7C">
            <w:pPr>
              <w:adjustRightInd w:val="0"/>
              <w:snapToGrid w:val="0"/>
              <w:spacing w:line="288" w:lineRule="auto"/>
              <w:rPr>
                <w:rFonts w:hint="eastAsia" w:cs="Times New Roman"/>
                <w:spacing w:val="-6"/>
                <w:sz w:val="21"/>
                <w:szCs w:val="21"/>
              </w:rPr>
            </w:pPr>
          </w:p>
        </w:tc>
        <w:tc>
          <w:tcPr>
            <w:tcW w:w="967" w:type="dxa"/>
            <w:vAlign w:val="center"/>
          </w:tcPr>
          <w:p w14:paraId="09F75E4E">
            <w:pPr>
              <w:adjustRightInd w:val="0"/>
              <w:snapToGrid w:val="0"/>
              <w:spacing w:line="288" w:lineRule="auto"/>
              <w:jc w:val="center"/>
              <w:rPr>
                <w:rFonts w:hint="eastAsia" w:cs="Times New Roman"/>
                <w:spacing w:val="-6"/>
                <w:sz w:val="21"/>
                <w:szCs w:val="21"/>
              </w:rPr>
            </w:pPr>
          </w:p>
        </w:tc>
        <w:tc>
          <w:tcPr>
            <w:tcW w:w="1053" w:type="dxa"/>
            <w:vAlign w:val="center"/>
          </w:tcPr>
          <w:p w14:paraId="71E98A09">
            <w:pPr>
              <w:adjustRightInd w:val="0"/>
              <w:snapToGrid w:val="0"/>
              <w:spacing w:line="288" w:lineRule="auto"/>
              <w:jc w:val="center"/>
              <w:rPr>
                <w:rFonts w:hint="eastAsia" w:cs="Times New Roman"/>
                <w:spacing w:val="-6"/>
                <w:sz w:val="21"/>
                <w:szCs w:val="21"/>
              </w:rPr>
            </w:pPr>
          </w:p>
        </w:tc>
        <w:tc>
          <w:tcPr>
            <w:tcW w:w="881" w:type="dxa"/>
          </w:tcPr>
          <w:p w14:paraId="276161D9">
            <w:pPr>
              <w:adjustRightInd w:val="0"/>
              <w:snapToGrid w:val="0"/>
              <w:spacing w:line="288" w:lineRule="auto"/>
              <w:jc w:val="center"/>
              <w:rPr>
                <w:rFonts w:hint="eastAsia" w:cs="Times New Roman"/>
                <w:spacing w:val="-6"/>
                <w:sz w:val="21"/>
                <w:szCs w:val="21"/>
              </w:rPr>
            </w:pPr>
          </w:p>
        </w:tc>
      </w:tr>
      <w:tr w14:paraId="54B4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3BF3D24">
            <w:pPr>
              <w:adjustRightInd w:val="0"/>
              <w:snapToGrid w:val="0"/>
              <w:spacing w:line="288" w:lineRule="auto"/>
              <w:jc w:val="center"/>
              <w:rPr>
                <w:rFonts w:hint="eastAsia" w:cs="Times New Roman"/>
                <w:spacing w:val="-6"/>
                <w:sz w:val="21"/>
                <w:szCs w:val="21"/>
              </w:rPr>
            </w:pPr>
          </w:p>
        </w:tc>
        <w:tc>
          <w:tcPr>
            <w:tcW w:w="2091" w:type="dxa"/>
            <w:vAlign w:val="center"/>
          </w:tcPr>
          <w:p w14:paraId="3A997182">
            <w:pPr>
              <w:adjustRightInd w:val="0"/>
              <w:snapToGrid w:val="0"/>
              <w:spacing w:line="288" w:lineRule="auto"/>
              <w:jc w:val="center"/>
              <w:rPr>
                <w:rFonts w:hint="eastAsia" w:cs="Times New Roman"/>
                <w:spacing w:val="-6"/>
                <w:sz w:val="21"/>
                <w:szCs w:val="21"/>
              </w:rPr>
            </w:pPr>
          </w:p>
        </w:tc>
        <w:tc>
          <w:tcPr>
            <w:tcW w:w="709" w:type="dxa"/>
            <w:vAlign w:val="center"/>
          </w:tcPr>
          <w:p w14:paraId="2BA4637E">
            <w:pPr>
              <w:adjustRightInd w:val="0"/>
              <w:snapToGrid w:val="0"/>
              <w:spacing w:line="288" w:lineRule="auto"/>
              <w:jc w:val="center"/>
              <w:rPr>
                <w:rFonts w:hint="eastAsia" w:cs="Times New Roman"/>
                <w:spacing w:val="-6"/>
                <w:sz w:val="21"/>
                <w:szCs w:val="21"/>
              </w:rPr>
            </w:pPr>
          </w:p>
        </w:tc>
        <w:tc>
          <w:tcPr>
            <w:tcW w:w="3040" w:type="dxa"/>
            <w:vAlign w:val="center"/>
          </w:tcPr>
          <w:p w14:paraId="5C899564">
            <w:pPr>
              <w:adjustRightInd w:val="0"/>
              <w:snapToGrid w:val="0"/>
              <w:spacing w:line="288" w:lineRule="auto"/>
              <w:rPr>
                <w:rFonts w:hint="eastAsia" w:cs="Times New Roman"/>
                <w:spacing w:val="-6"/>
                <w:sz w:val="21"/>
                <w:szCs w:val="21"/>
              </w:rPr>
            </w:pPr>
          </w:p>
        </w:tc>
        <w:tc>
          <w:tcPr>
            <w:tcW w:w="967" w:type="dxa"/>
            <w:vAlign w:val="center"/>
          </w:tcPr>
          <w:p w14:paraId="2534F525">
            <w:pPr>
              <w:adjustRightInd w:val="0"/>
              <w:snapToGrid w:val="0"/>
              <w:spacing w:line="288" w:lineRule="auto"/>
              <w:jc w:val="center"/>
              <w:rPr>
                <w:rFonts w:hint="eastAsia" w:cs="Times New Roman"/>
                <w:spacing w:val="-6"/>
                <w:sz w:val="21"/>
                <w:szCs w:val="21"/>
              </w:rPr>
            </w:pPr>
          </w:p>
        </w:tc>
        <w:tc>
          <w:tcPr>
            <w:tcW w:w="1053" w:type="dxa"/>
            <w:vAlign w:val="center"/>
          </w:tcPr>
          <w:p w14:paraId="7BAD61C8">
            <w:pPr>
              <w:adjustRightInd w:val="0"/>
              <w:snapToGrid w:val="0"/>
              <w:spacing w:line="288" w:lineRule="auto"/>
              <w:jc w:val="center"/>
              <w:rPr>
                <w:rFonts w:hint="eastAsia" w:cs="Times New Roman"/>
                <w:spacing w:val="-6"/>
                <w:sz w:val="21"/>
                <w:szCs w:val="21"/>
              </w:rPr>
            </w:pPr>
          </w:p>
        </w:tc>
        <w:tc>
          <w:tcPr>
            <w:tcW w:w="881" w:type="dxa"/>
          </w:tcPr>
          <w:p w14:paraId="458D3196">
            <w:pPr>
              <w:adjustRightInd w:val="0"/>
              <w:snapToGrid w:val="0"/>
              <w:spacing w:line="288" w:lineRule="auto"/>
              <w:jc w:val="center"/>
              <w:rPr>
                <w:rFonts w:hint="eastAsia" w:cs="Times New Roman"/>
                <w:spacing w:val="-6"/>
                <w:sz w:val="21"/>
                <w:szCs w:val="21"/>
              </w:rPr>
            </w:pPr>
          </w:p>
        </w:tc>
      </w:tr>
      <w:tr w14:paraId="6249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FF36E96">
            <w:pPr>
              <w:adjustRightInd w:val="0"/>
              <w:snapToGrid w:val="0"/>
              <w:spacing w:line="288" w:lineRule="auto"/>
              <w:jc w:val="center"/>
              <w:rPr>
                <w:rFonts w:hint="eastAsia" w:cs="Times New Roman"/>
                <w:kern w:val="0"/>
                <w:sz w:val="21"/>
                <w:szCs w:val="21"/>
              </w:rPr>
            </w:pPr>
          </w:p>
        </w:tc>
        <w:tc>
          <w:tcPr>
            <w:tcW w:w="2091" w:type="dxa"/>
            <w:vAlign w:val="center"/>
          </w:tcPr>
          <w:p w14:paraId="58E6211F">
            <w:pPr>
              <w:adjustRightInd w:val="0"/>
              <w:snapToGrid w:val="0"/>
              <w:spacing w:line="288" w:lineRule="auto"/>
              <w:jc w:val="center"/>
              <w:rPr>
                <w:rFonts w:hint="eastAsia" w:cs="Times New Roman"/>
                <w:kern w:val="0"/>
                <w:sz w:val="21"/>
                <w:szCs w:val="21"/>
              </w:rPr>
            </w:pPr>
          </w:p>
        </w:tc>
        <w:tc>
          <w:tcPr>
            <w:tcW w:w="709" w:type="dxa"/>
            <w:vAlign w:val="center"/>
          </w:tcPr>
          <w:p w14:paraId="0F9177AF">
            <w:pPr>
              <w:adjustRightInd w:val="0"/>
              <w:snapToGrid w:val="0"/>
              <w:spacing w:line="288" w:lineRule="auto"/>
              <w:jc w:val="center"/>
              <w:rPr>
                <w:rFonts w:hint="eastAsia" w:cs="Times New Roman"/>
                <w:kern w:val="0"/>
                <w:sz w:val="21"/>
                <w:szCs w:val="21"/>
              </w:rPr>
            </w:pPr>
          </w:p>
        </w:tc>
        <w:tc>
          <w:tcPr>
            <w:tcW w:w="3040" w:type="dxa"/>
            <w:vAlign w:val="center"/>
          </w:tcPr>
          <w:p w14:paraId="5AA92ABF">
            <w:pPr>
              <w:adjustRightInd w:val="0"/>
              <w:snapToGrid w:val="0"/>
              <w:spacing w:line="288" w:lineRule="auto"/>
              <w:rPr>
                <w:rFonts w:hint="eastAsia" w:cs="Times New Roman"/>
                <w:kern w:val="0"/>
                <w:sz w:val="21"/>
                <w:szCs w:val="21"/>
              </w:rPr>
            </w:pPr>
          </w:p>
        </w:tc>
        <w:tc>
          <w:tcPr>
            <w:tcW w:w="967" w:type="dxa"/>
            <w:vAlign w:val="center"/>
          </w:tcPr>
          <w:p w14:paraId="26D9C7BE">
            <w:pPr>
              <w:adjustRightInd w:val="0"/>
              <w:snapToGrid w:val="0"/>
              <w:spacing w:line="288" w:lineRule="auto"/>
              <w:jc w:val="center"/>
              <w:rPr>
                <w:rFonts w:hint="eastAsia" w:cs="Times New Roman"/>
                <w:sz w:val="21"/>
                <w:szCs w:val="21"/>
              </w:rPr>
            </w:pPr>
          </w:p>
        </w:tc>
        <w:tc>
          <w:tcPr>
            <w:tcW w:w="1053" w:type="dxa"/>
            <w:vAlign w:val="center"/>
          </w:tcPr>
          <w:p w14:paraId="0BD07C26">
            <w:pPr>
              <w:adjustRightInd w:val="0"/>
              <w:snapToGrid w:val="0"/>
              <w:spacing w:line="288" w:lineRule="auto"/>
              <w:jc w:val="center"/>
              <w:rPr>
                <w:rFonts w:hint="eastAsia" w:cs="Times New Roman"/>
                <w:sz w:val="21"/>
                <w:szCs w:val="21"/>
              </w:rPr>
            </w:pPr>
          </w:p>
        </w:tc>
        <w:tc>
          <w:tcPr>
            <w:tcW w:w="881" w:type="dxa"/>
          </w:tcPr>
          <w:p w14:paraId="58377327">
            <w:pPr>
              <w:adjustRightInd w:val="0"/>
              <w:snapToGrid w:val="0"/>
              <w:spacing w:line="288" w:lineRule="auto"/>
              <w:jc w:val="center"/>
              <w:rPr>
                <w:rFonts w:hint="eastAsia" w:cs="Times New Roman"/>
                <w:sz w:val="21"/>
                <w:szCs w:val="21"/>
              </w:rPr>
            </w:pPr>
          </w:p>
        </w:tc>
      </w:tr>
      <w:tr w14:paraId="0902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996FDAC">
            <w:pPr>
              <w:adjustRightInd w:val="0"/>
              <w:snapToGrid w:val="0"/>
              <w:spacing w:line="288" w:lineRule="auto"/>
              <w:jc w:val="center"/>
              <w:rPr>
                <w:rFonts w:hint="eastAsia" w:cs="Times New Roman"/>
                <w:spacing w:val="-6"/>
                <w:sz w:val="21"/>
                <w:szCs w:val="21"/>
              </w:rPr>
            </w:pPr>
          </w:p>
        </w:tc>
        <w:tc>
          <w:tcPr>
            <w:tcW w:w="2091" w:type="dxa"/>
            <w:vAlign w:val="center"/>
          </w:tcPr>
          <w:p w14:paraId="708E8713">
            <w:pPr>
              <w:adjustRightInd w:val="0"/>
              <w:snapToGrid w:val="0"/>
              <w:spacing w:line="288" w:lineRule="auto"/>
              <w:jc w:val="center"/>
              <w:rPr>
                <w:rFonts w:hint="eastAsia" w:cs="Times New Roman"/>
                <w:spacing w:val="-6"/>
                <w:sz w:val="21"/>
                <w:szCs w:val="21"/>
              </w:rPr>
            </w:pPr>
          </w:p>
        </w:tc>
        <w:tc>
          <w:tcPr>
            <w:tcW w:w="709" w:type="dxa"/>
            <w:vAlign w:val="center"/>
          </w:tcPr>
          <w:p w14:paraId="26E0CAB5">
            <w:pPr>
              <w:adjustRightInd w:val="0"/>
              <w:snapToGrid w:val="0"/>
              <w:spacing w:line="288" w:lineRule="auto"/>
              <w:jc w:val="center"/>
              <w:rPr>
                <w:rFonts w:hint="eastAsia" w:cs="Times New Roman"/>
                <w:spacing w:val="-6"/>
                <w:sz w:val="21"/>
                <w:szCs w:val="21"/>
              </w:rPr>
            </w:pPr>
          </w:p>
        </w:tc>
        <w:tc>
          <w:tcPr>
            <w:tcW w:w="3040" w:type="dxa"/>
            <w:vAlign w:val="center"/>
          </w:tcPr>
          <w:p w14:paraId="18CD3D53">
            <w:pPr>
              <w:adjustRightInd w:val="0"/>
              <w:snapToGrid w:val="0"/>
              <w:spacing w:line="288" w:lineRule="auto"/>
              <w:rPr>
                <w:rFonts w:hint="eastAsia" w:cs="Times New Roman"/>
                <w:spacing w:val="-6"/>
                <w:sz w:val="21"/>
                <w:szCs w:val="21"/>
              </w:rPr>
            </w:pPr>
          </w:p>
        </w:tc>
        <w:tc>
          <w:tcPr>
            <w:tcW w:w="967" w:type="dxa"/>
            <w:vAlign w:val="center"/>
          </w:tcPr>
          <w:p w14:paraId="14B65C24">
            <w:pPr>
              <w:adjustRightInd w:val="0"/>
              <w:snapToGrid w:val="0"/>
              <w:spacing w:line="288" w:lineRule="auto"/>
              <w:jc w:val="center"/>
              <w:rPr>
                <w:rFonts w:hint="eastAsia" w:cs="Times New Roman"/>
                <w:spacing w:val="-6"/>
                <w:sz w:val="21"/>
                <w:szCs w:val="21"/>
              </w:rPr>
            </w:pPr>
          </w:p>
        </w:tc>
        <w:tc>
          <w:tcPr>
            <w:tcW w:w="1053" w:type="dxa"/>
            <w:vAlign w:val="center"/>
          </w:tcPr>
          <w:p w14:paraId="32F99364">
            <w:pPr>
              <w:adjustRightInd w:val="0"/>
              <w:snapToGrid w:val="0"/>
              <w:spacing w:line="288" w:lineRule="auto"/>
              <w:jc w:val="center"/>
              <w:rPr>
                <w:rFonts w:hint="eastAsia" w:cs="Times New Roman"/>
                <w:spacing w:val="-6"/>
                <w:sz w:val="21"/>
                <w:szCs w:val="21"/>
              </w:rPr>
            </w:pPr>
          </w:p>
        </w:tc>
        <w:tc>
          <w:tcPr>
            <w:tcW w:w="881" w:type="dxa"/>
          </w:tcPr>
          <w:p w14:paraId="2B9833A7">
            <w:pPr>
              <w:adjustRightInd w:val="0"/>
              <w:snapToGrid w:val="0"/>
              <w:spacing w:line="288" w:lineRule="auto"/>
              <w:jc w:val="center"/>
              <w:rPr>
                <w:rFonts w:hint="eastAsia" w:cs="Times New Roman"/>
                <w:spacing w:val="-6"/>
                <w:sz w:val="21"/>
                <w:szCs w:val="21"/>
              </w:rPr>
            </w:pPr>
          </w:p>
        </w:tc>
      </w:tr>
      <w:tr w14:paraId="2920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AABCA86">
            <w:pPr>
              <w:adjustRightInd w:val="0"/>
              <w:snapToGrid w:val="0"/>
              <w:spacing w:line="288" w:lineRule="auto"/>
              <w:jc w:val="center"/>
              <w:rPr>
                <w:rFonts w:hint="eastAsia" w:cs="Times New Roman"/>
                <w:spacing w:val="-6"/>
                <w:sz w:val="21"/>
                <w:szCs w:val="21"/>
              </w:rPr>
            </w:pPr>
          </w:p>
        </w:tc>
        <w:tc>
          <w:tcPr>
            <w:tcW w:w="2091" w:type="dxa"/>
            <w:vAlign w:val="center"/>
          </w:tcPr>
          <w:p w14:paraId="6B853BB0">
            <w:pPr>
              <w:adjustRightInd w:val="0"/>
              <w:snapToGrid w:val="0"/>
              <w:spacing w:line="288" w:lineRule="auto"/>
              <w:jc w:val="center"/>
              <w:rPr>
                <w:rFonts w:hint="eastAsia" w:cs="Times New Roman"/>
                <w:spacing w:val="-6"/>
                <w:sz w:val="21"/>
                <w:szCs w:val="21"/>
              </w:rPr>
            </w:pPr>
          </w:p>
        </w:tc>
        <w:tc>
          <w:tcPr>
            <w:tcW w:w="709" w:type="dxa"/>
            <w:vAlign w:val="center"/>
          </w:tcPr>
          <w:p w14:paraId="714FB3F0">
            <w:pPr>
              <w:adjustRightInd w:val="0"/>
              <w:snapToGrid w:val="0"/>
              <w:spacing w:line="288" w:lineRule="auto"/>
              <w:jc w:val="center"/>
              <w:rPr>
                <w:rFonts w:hint="eastAsia" w:cs="Times New Roman"/>
                <w:spacing w:val="-6"/>
                <w:sz w:val="21"/>
                <w:szCs w:val="21"/>
              </w:rPr>
            </w:pPr>
          </w:p>
        </w:tc>
        <w:tc>
          <w:tcPr>
            <w:tcW w:w="3040" w:type="dxa"/>
            <w:vAlign w:val="center"/>
          </w:tcPr>
          <w:p w14:paraId="19B6F8B3">
            <w:pPr>
              <w:adjustRightInd w:val="0"/>
              <w:snapToGrid w:val="0"/>
              <w:spacing w:line="288" w:lineRule="auto"/>
              <w:rPr>
                <w:rFonts w:hint="eastAsia" w:cs="Times New Roman"/>
                <w:spacing w:val="-6"/>
                <w:sz w:val="21"/>
                <w:szCs w:val="21"/>
              </w:rPr>
            </w:pPr>
          </w:p>
        </w:tc>
        <w:tc>
          <w:tcPr>
            <w:tcW w:w="967" w:type="dxa"/>
            <w:vAlign w:val="center"/>
          </w:tcPr>
          <w:p w14:paraId="1B6F9DE8">
            <w:pPr>
              <w:adjustRightInd w:val="0"/>
              <w:snapToGrid w:val="0"/>
              <w:spacing w:line="288" w:lineRule="auto"/>
              <w:jc w:val="center"/>
              <w:rPr>
                <w:rFonts w:hint="eastAsia" w:cs="Times New Roman"/>
                <w:spacing w:val="-6"/>
                <w:sz w:val="21"/>
                <w:szCs w:val="21"/>
              </w:rPr>
            </w:pPr>
          </w:p>
        </w:tc>
        <w:tc>
          <w:tcPr>
            <w:tcW w:w="1053" w:type="dxa"/>
            <w:vAlign w:val="center"/>
          </w:tcPr>
          <w:p w14:paraId="24098D92">
            <w:pPr>
              <w:adjustRightInd w:val="0"/>
              <w:snapToGrid w:val="0"/>
              <w:spacing w:line="288" w:lineRule="auto"/>
              <w:jc w:val="center"/>
              <w:rPr>
                <w:rFonts w:hint="eastAsia" w:cs="Times New Roman"/>
                <w:spacing w:val="-6"/>
                <w:sz w:val="21"/>
                <w:szCs w:val="21"/>
              </w:rPr>
            </w:pPr>
          </w:p>
        </w:tc>
        <w:tc>
          <w:tcPr>
            <w:tcW w:w="881" w:type="dxa"/>
          </w:tcPr>
          <w:p w14:paraId="1D88EE09">
            <w:pPr>
              <w:adjustRightInd w:val="0"/>
              <w:snapToGrid w:val="0"/>
              <w:spacing w:line="288" w:lineRule="auto"/>
              <w:jc w:val="center"/>
              <w:rPr>
                <w:rFonts w:hint="eastAsia" w:cs="Times New Roman"/>
                <w:spacing w:val="-6"/>
                <w:sz w:val="21"/>
                <w:szCs w:val="21"/>
              </w:rPr>
            </w:pPr>
          </w:p>
        </w:tc>
      </w:tr>
      <w:tr w14:paraId="00DE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2D3E20F">
            <w:pPr>
              <w:adjustRightInd w:val="0"/>
              <w:snapToGrid w:val="0"/>
              <w:spacing w:line="288" w:lineRule="auto"/>
              <w:jc w:val="center"/>
              <w:rPr>
                <w:rFonts w:hint="eastAsia" w:cs="Times New Roman"/>
                <w:spacing w:val="-6"/>
                <w:sz w:val="21"/>
                <w:szCs w:val="21"/>
              </w:rPr>
            </w:pPr>
          </w:p>
        </w:tc>
        <w:tc>
          <w:tcPr>
            <w:tcW w:w="2091" w:type="dxa"/>
            <w:vAlign w:val="center"/>
          </w:tcPr>
          <w:p w14:paraId="7594572D">
            <w:pPr>
              <w:adjustRightInd w:val="0"/>
              <w:snapToGrid w:val="0"/>
              <w:spacing w:line="288" w:lineRule="auto"/>
              <w:jc w:val="center"/>
              <w:rPr>
                <w:rFonts w:hint="eastAsia" w:cs="Times New Roman"/>
                <w:spacing w:val="-6"/>
                <w:sz w:val="21"/>
                <w:szCs w:val="21"/>
              </w:rPr>
            </w:pPr>
          </w:p>
        </w:tc>
        <w:tc>
          <w:tcPr>
            <w:tcW w:w="709" w:type="dxa"/>
            <w:vAlign w:val="center"/>
          </w:tcPr>
          <w:p w14:paraId="56E1519B">
            <w:pPr>
              <w:adjustRightInd w:val="0"/>
              <w:snapToGrid w:val="0"/>
              <w:spacing w:line="288" w:lineRule="auto"/>
              <w:jc w:val="center"/>
              <w:rPr>
                <w:rFonts w:hint="eastAsia" w:cs="Times New Roman"/>
                <w:spacing w:val="-6"/>
                <w:sz w:val="21"/>
                <w:szCs w:val="21"/>
              </w:rPr>
            </w:pPr>
          </w:p>
        </w:tc>
        <w:tc>
          <w:tcPr>
            <w:tcW w:w="3040" w:type="dxa"/>
            <w:vAlign w:val="center"/>
          </w:tcPr>
          <w:p w14:paraId="1D0495AE">
            <w:pPr>
              <w:adjustRightInd w:val="0"/>
              <w:snapToGrid w:val="0"/>
              <w:spacing w:line="288" w:lineRule="auto"/>
              <w:rPr>
                <w:rFonts w:hint="eastAsia" w:cs="Times New Roman"/>
                <w:spacing w:val="-6"/>
                <w:sz w:val="21"/>
                <w:szCs w:val="21"/>
              </w:rPr>
            </w:pPr>
          </w:p>
        </w:tc>
        <w:tc>
          <w:tcPr>
            <w:tcW w:w="967" w:type="dxa"/>
            <w:vAlign w:val="center"/>
          </w:tcPr>
          <w:p w14:paraId="53EEFD0A">
            <w:pPr>
              <w:adjustRightInd w:val="0"/>
              <w:snapToGrid w:val="0"/>
              <w:spacing w:line="288" w:lineRule="auto"/>
              <w:jc w:val="center"/>
              <w:rPr>
                <w:rFonts w:hint="eastAsia" w:cs="Times New Roman"/>
                <w:spacing w:val="-6"/>
                <w:sz w:val="21"/>
                <w:szCs w:val="21"/>
              </w:rPr>
            </w:pPr>
          </w:p>
        </w:tc>
        <w:tc>
          <w:tcPr>
            <w:tcW w:w="1053" w:type="dxa"/>
            <w:vAlign w:val="center"/>
          </w:tcPr>
          <w:p w14:paraId="126E57C1">
            <w:pPr>
              <w:adjustRightInd w:val="0"/>
              <w:snapToGrid w:val="0"/>
              <w:spacing w:line="288" w:lineRule="auto"/>
              <w:jc w:val="center"/>
              <w:rPr>
                <w:rFonts w:hint="eastAsia" w:cs="Times New Roman"/>
                <w:spacing w:val="-6"/>
                <w:sz w:val="21"/>
                <w:szCs w:val="21"/>
              </w:rPr>
            </w:pPr>
          </w:p>
        </w:tc>
        <w:tc>
          <w:tcPr>
            <w:tcW w:w="881" w:type="dxa"/>
          </w:tcPr>
          <w:p w14:paraId="2E2948E7">
            <w:pPr>
              <w:adjustRightInd w:val="0"/>
              <w:snapToGrid w:val="0"/>
              <w:spacing w:line="288" w:lineRule="auto"/>
              <w:jc w:val="center"/>
              <w:rPr>
                <w:rFonts w:hint="eastAsia" w:cs="Times New Roman"/>
                <w:spacing w:val="-6"/>
                <w:sz w:val="21"/>
                <w:szCs w:val="21"/>
              </w:rPr>
            </w:pPr>
          </w:p>
        </w:tc>
      </w:tr>
      <w:tr w14:paraId="4726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423" w:type="dxa"/>
            <w:gridSpan w:val="7"/>
            <w:vAlign w:val="center"/>
          </w:tcPr>
          <w:p w14:paraId="74A7098C">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技术</w:t>
            </w:r>
            <w:r>
              <w:rPr>
                <w:rFonts w:cs="Times New Roman"/>
                <w:b/>
                <w:spacing w:val="-6"/>
                <w:sz w:val="21"/>
                <w:szCs w:val="21"/>
              </w:rPr>
              <w:t>分</w:t>
            </w:r>
          </w:p>
        </w:tc>
      </w:tr>
      <w:tr w14:paraId="49EB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EF0A012">
            <w:pPr>
              <w:adjustRightInd w:val="0"/>
              <w:snapToGrid w:val="0"/>
              <w:spacing w:line="288" w:lineRule="auto"/>
              <w:jc w:val="center"/>
              <w:rPr>
                <w:rFonts w:hint="eastAsia" w:cs="Times New Roman"/>
                <w:spacing w:val="-6"/>
                <w:sz w:val="21"/>
                <w:szCs w:val="21"/>
              </w:rPr>
            </w:pPr>
          </w:p>
        </w:tc>
        <w:tc>
          <w:tcPr>
            <w:tcW w:w="2091" w:type="dxa"/>
            <w:vAlign w:val="center"/>
          </w:tcPr>
          <w:p w14:paraId="10398DE3">
            <w:pPr>
              <w:adjustRightInd w:val="0"/>
              <w:snapToGrid w:val="0"/>
              <w:spacing w:line="288" w:lineRule="auto"/>
              <w:jc w:val="center"/>
              <w:rPr>
                <w:rFonts w:hint="eastAsia" w:cs="Times New Roman"/>
                <w:spacing w:val="-6"/>
                <w:sz w:val="21"/>
                <w:szCs w:val="21"/>
              </w:rPr>
            </w:pPr>
          </w:p>
        </w:tc>
        <w:tc>
          <w:tcPr>
            <w:tcW w:w="709" w:type="dxa"/>
            <w:vAlign w:val="center"/>
          </w:tcPr>
          <w:p w14:paraId="0B04EB8D">
            <w:pPr>
              <w:adjustRightInd w:val="0"/>
              <w:snapToGrid w:val="0"/>
              <w:spacing w:line="288" w:lineRule="auto"/>
              <w:jc w:val="center"/>
              <w:rPr>
                <w:rFonts w:hint="eastAsia" w:cs="Times New Roman"/>
                <w:spacing w:val="-6"/>
                <w:sz w:val="21"/>
                <w:szCs w:val="21"/>
              </w:rPr>
            </w:pPr>
          </w:p>
        </w:tc>
        <w:tc>
          <w:tcPr>
            <w:tcW w:w="3040" w:type="dxa"/>
            <w:vAlign w:val="center"/>
          </w:tcPr>
          <w:p w14:paraId="56CD2888">
            <w:pPr>
              <w:adjustRightInd w:val="0"/>
              <w:snapToGrid w:val="0"/>
              <w:spacing w:line="288" w:lineRule="auto"/>
              <w:rPr>
                <w:rFonts w:hint="eastAsia" w:cs="Times New Roman"/>
                <w:spacing w:val="-6"/>
                <w:sz w:val="21"/>
                <w:szCs w:val="21"/>
              </w:rPr>
            </w:pPr>
          </w:p>
        </w:tc>
        <w:tc>
          <w:tcPr>
            <w:tcW w:w="967" w:type="dxa"/>
            <w:vAlign w:val="center"/>
          </w:tcPr>
          <w:p w14:paraId="1798DEF9">
            <w:pPr>
              <w:adjustRightInd w:val="0"/>
              <w:snapToGrid w:val="0"/>
              <w:spacing w:line="288" w:lineRule="auto"/>
              <w:jc w:val="center"/>
              <w:rPr>
                <w:rFonts w:hint="eastAsia" w:cs="Times New Roman"/>
                <w:spacing w:val="-6"/>
                <w:sz w:val="21"/>
                <w:szCs w:val="21"/>
              </w:rPr>
            </w:pPr>
          </w:p>
        </w:tc>
        <w:tc>
          <w:tcPr>
            <w:tcW w:w="1053" w:type="dxa"/>
            <w:vAlign w:val="center"/>
          </w:tcPr>
          <w:p w14:paraId="5EAEA9B5">
            <w:pPr>
              <w:adjustRightInd w:val="0"/>
              <w:snapToGrid w:val="0"/>
              <w:spacing w:line="288" w:lineRule="auto"/>
              <w:jc w:val="center"/>
              <w:rPr>
                <w:rFonts w:hint="eastAsia" w:cs="Times New Roman"/>
                <w:spacing w:val="-6"/>
                <w:sz w:val="21"/>
                <w:szCs w:val="21"/>
              </w:rPr>
            </w:pPr>
          </w:p>
        </w:tc>
        <w:tc>
          <w:tcPr>
            <w:tcW w:w="881" w:type="dxa"/>
          </w:tcPr>
          <w:p w14:paraId="6DB167E2">
            <w:pPr>
              <w:adjustRightInd w:val="0"/>
              <w:snapToGrid w:val="0"/>
              <w:spacing w:line="288" w:lineRule="auto"/>
              <w:jc w:val="center"/>
              <w:rPr>
                <w:rFonts w:hint="eastAsia" w:cs="Times New Roman"/>
                <w:spacing w:val="-6"/>
                <w:sz w:val="21"/>
                <w:szCs w:val="21"/>
              </w:rPr>
            </w:pPr>
          </w:p>
        </w:tc>
      </w:tr>
      <w:tr w14:paraId="5D07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E7154CF">
            <w:pPr>
              <w:adjustRightInd w:val="0"/>
              <w:snapToGrid w:val="0"/>
              <w:spacing w:line="288" w:lineRule="auto"/>
              <w:jc w:val="center"/>
              <w:rPr>
                <w:rFonts w:hint="eastAsia" w:cs="Times New Roman"/>
                <w:spacing w:val="-6"/>
                <w:sz w:val="21"/>
                <w:szCs w:val="21"/>
              </w:rPr>
            </w:pPr>
          </w:p>
        </w:tc>
        <w:tc>
          <w:tcPr>
            <w:tcW w:w="2091" w:type="dxa"/>
            <w:vAlign w:val="center"/>
          </w:tcPr>
          <w:p w14:paraId="3CCF6D74">
            <w:pPr>
              <w:adjustRightInd w:val="0"/>
              <w:snapToGrid w:val="0"/>
              <w:spacing w:line="288" w:lineRule="auto"/>
              <w:jc w:val="center"/>
              <w:rPr>
                <w:rFonts w:hint="eastAsia" w:cs="Times New Roman"/>
                <w:spacing w:val="-6"/>
                <w:sz w:val="21"/>
                <w:szCs w:val="21"/>
              </w:rPr>
            </w:pPr>
          </w:p>
        </w:tc>
        <w:tc>
          <w:tcPr>
            <w:tcW w:w="709" w:type="dxa"/>
            <w:vAlign w:val="center"/>
          </w:tcPr>
          <w:p w14:paraId="7CA6D653">
            <w:pPr>
              <w:adjustRightInd w:val="0"/>
              <w:snapToGrid w:val="0"/>
              <w:spacing w:line="288" w:lineRule="auto"/>
              <w:jc w:val="center"/>
              <w:rPr>
                <w:rFonts w:hint="eastAsia" w:cs="Times New Roman"/>
                <w:spacing w:val="-6"/>
                <w:sz w:val="21"/>
                <w:szCs w:val="21"/>
              </w:rPr>
            </w:pPr>
          </w:p>
        </w:tc>
        <w:tc>
          <w:tcPr>
            <w:tcW w:w="3040" w:type="dxa"/>
            <w:vAlign w:val="center"/>
          </w:tcPr>
          <w:p w14:paraId="27793088">
            <w:pPr>
              <w:adjustRightInd w:val="0"/>
              <w:snapToGrid w:val="0"/>
              <w:spacing w:line="288" w:lineRule="auto"/>
              <w:rPr>
                <w:rFonts w:hint="eastAsia" w:cs="Times New Roman"/>
                <w:spacing w:val="-6"/>
                <w:sz w:val="21"/>
                <w:szCs w:val="21"/>
              </w:rPr>
            </w:pPr>
          </w:p>
        </w:tc>
        <w:tc>
          <w:tcPr>
            <w:tcW w:w="967" w:type="dxa"/>
            <w:vAlign w:val="center"/>
          </w:tcPr>
          <w:p w14:paraId="6F4786FA">
            <w:pPr>
              <w:adjustRightInd w:val="0"/>
              <w:snapToGrid w:val="0"/>
              <w:spacing w:line="288" w:lineRule="auto"/>
              <w:jc w:val="center"/>
              <w:rPr>
                <w:rFonts w:hint="eastAsia" w:cs="Times New Roman"/>
                <w:spacing w:val="-6"/>
                <w:sz w:val="21"/>
                <w:szCs w:val="21"/>
              </w:rPr>
            </w:pPr>
          </w:p>
        </w:tc>
        <w:tc>
          <w:tcPr>
            <w:tcW w:w="1053" w:type="dxa"/>
            <w:vAlign w:val="center"/>
          </w:tcPr>
          <w:p w14:paraId="26122027">
            <w:pPr>
              <w:adjustRightInd w:val="0"/>
              <w:snapToGrid w:val="0"/>
              <w:spacing w:line="288" w:lineRule="auto"/>
              <w:jc w:val="center"/>
              <w:rPr>
                <w:rFonts w:hint="eastAsia" w:cs="Times New Roman"/>
                <w:spacing w:val="-6"/>
                <w:sz w:val="21"/>
                <w:szCs w:val="21"/>
              </w:rPr>
            </w:pPr>
          </w:p>
        </w:tc>
        <w:tc>
          <w:tcPr>
            <w:tcW w:w="881" w:type="dxa"/>
          </w:tcPr>
          <w:p w14:paraId="20685169">
            <w:pPr>
              <w:adjustRightInd w:val="0"/>
              <w:snapToGrid w:val="0"/>
              <w:spacing w:line="288" w:lineRule="auto"/>
              <w:jc w:val="center"/>
              <w:rPr>
                <w:rFonts w:hint="eastAsia" w:cs="Times New Roman"/>
                <w:spacing w:val="-6"/>
                <w:sz w:val="21"/>
                <w:szCs w:val="21"/>
              </w:rPr>
            </w:pPr>
          </w:p>
        </w:tc>
      </w:tr>
      <w:tr w14:paraId="3AC0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3931B52">
            <w:pPr>
              <w:adjustRightInd w:val="0"/>
              <w:snapToGrid w:val="0"/>
              <w:spacing w:line="288" w:lineRule="auto"/>
              <w:jc w:val="center"/>
              <w:rPr>
                <w:rFonts w:hint="eastAsia" w:cs="Times New Roman"/>
                <w:spacing w:val="-6"/>
                <w:sz w:val="21"/>
                <w:szCs w:val="21"/>
              </w:rPr>
            </w:pPr>
          </w:p>
        </w:tc>
        <w:tc>
          <w:tcPr>
            <w:tcW w:w="2091" w:type="dxa"/>
            <w:vAlign w:val="center"/>
          </w:tcPr>
          <w:p w14:paraId="0D8BE405">
            <w:pPr>
              <w:adjustRightInd w:val="0"/>
              <w:snapToGrid w:val="0"/>
              <w:spacing w:line="288" w:lineRule="auto"/>
              <w:jc w:val="center"/>
              <w:rPr>
                <w:rFonts w:hint="eastAsia" w:cs="Times New Roman"/>
                <w:spacing w:val="-6"/>
                <w:sz w:val="21"/>
                <w:szCs w:val="21"/>
              </w:rPr>
            </w:pPr>
          </w:p>
        </w:tc>
        <w:tc>
          <w:tcPr>
            <w:tcW w:w="709" w:type="dxa"/>
            <w:vAlign w:val="center"/>
          </w:tcPr>
          <w:p w14:paraId="4AB75561">
            <w:pPr>
              <w:adjustRightInd w:val="0"/>
              <w:snapToGrid w:val="0"/>
              <w:spacing w:line="288" w:lineRule="auto"/>
              <w:jc w:val="center"/>
              <w:rPr>
                <w:rFonts w:hint="eastAsia" w:cs="Times New Roman"/>
                <w:spacing w:val="-6"/>
                <w:sz w:val="21"/>
                <w:szCs w:val="21"/>
              </w:rPr>
            </w:pPr>
          </w:p>
        </w:tc>
        <w:tc>
          <w:tcPr>
            <w:tcW w:w="3040" w:type="dxa"/>
            <w:vAlign w:val="center"/>
          </w:tcPr>
          <w:p w14:paraId="7653419A">
            <w:pPr>
              <w:adjustRightInd w:val="0"/>
              <w:snapToGrid w:val="0"/>
              <w:spacing w:line="288" w:lineRule="auto"/>
              <w:rPr>
                <w:rFonts w:hint="eastAsia" w:cs="Times New Roman"/>
                <w:spacing w:val="-6"/>
                <w:sz w:val="21"/>
                <w:szCs w:val="21"/>
              </w:rPr>
            </w:pPr>
          </w:p>
        </w:tc>
        <w:tc>
          <w:tcPr>
            <w:tcW w:w="967" w:type="dxa"/>
            <w:vAlign w:val="center"/>
          </w:tcPr>
          <w:p w14:paraId="7308A934">
            <w:pPr>
              <w:adjustRightInd w:val="0"/>
              <w:snapToGrid w:val="0"/>
              <w:spacing w:line="288" w:lineRule="auto"/>
              <w:jc w:val="center"/>
              <w:rPr>
                <w:rFonts w:hint="eastAsia" w:cs="Times New Roman"/>
                <w:spacing w:val="-6"/>
                <w:sz w:val="21"/>
                <w:szCs w:val="21"/>
              </w:rPr>
            </w:pPr>
          </w:p>
        </w:tc>
        <w:tc>
          <w:tcPr>
            <w:tcW w:w="1053" w:type="dxa"/>
            <w:vAlign w:val="center"/>
          </w:tcPr>
          <w:p w14:paraId="2E501E43">
            <w:pPr>
              <w:adjustRightInd w:val="0"/>
              <w:snapToGrid w:val="0"/>
              <w:spacing w:line="288" w:lineRule="auto"/>
              <w:jc w:val="center"/>
              <w:rPr>
                <w:rFonts w:hint="eastAsia" w:cs="Times New Roman"/>
                <w:spacing w:val="-6"/>
                <w:sz w:val="21"/>
                <w:szCs w:val="21"/>
              </w:rPr>
            </w:pPr>
          </w:p>
        </w:tc>
        <w:tc>
          <w:tcPr>
            <w:tcW w:w="881" w:type="dxa"/>
          </w:tcPr>
          <w:p w14:paraId="52A5B93F">
            <w:pPr>
              <w:adjustRightInd w:val="0"/>
              <w:snapToGrid w:val="0"/>
              <w:spacing w:line="288" w:lineRule="auto"/>
              <w:jc w:val="center"/>
              <w:rPr>
                <w:rFonts w:hint="eastAsia" w:cs="Times New Roman"/>
                <w:spacing w:val="-6"/>
                <w:sz w:val="21"/>
                <w:szCs w:val="21"/>
              </w:rPr>
            </w:pPr>
          </w:p>
        </w:tc>
      </w:tr>
      <w:tr w14:paraId="6192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46CC5B5">
            <w:pPr>
              <w:adjustRightInd w:val="0"/>
              <w:snapToGrid w:val="0"/>
              <w:spacing w:line="288" w:lineRule="auto"/>
              <w:jc w:val="center"/>
              <w:rPr>
                <w:rFonts w:hint="eastAsia" w:cs="Times New Roman"/>
                <w:spacing w:val="-6"/>
                <w:sz w:val="21"/>
                <w:szCs w:val="21"/>
              </w:rPr>
            </w:pPr>
          </w:p>
        </w:tc>
        <w:tc>
          <w:tcPr>
            <w:tcW w:w="2091" w:type="dxa"/>
            <w:vAlign w:val="center"/>
          </w:tcPr>
          <w:p w14:paraId="5BE950AC">
            <w:pPr>
              <w:adjustRightInd w:val="0"/>
              <w:snapToGrid w:val="0"/>
              <w:spacing w:line="288" w:lineRule="auto"/>
              <w:jc w:val="center"/>
              <w:rPr>
                <w:rFonts w:hint="eastAsia" w:cs="Times New Roman"/>
                <w:spacing w:val="-6"/>
                <w:sz w:val="21"/>
                <w:szCs w:val="21"/>
              </w:rPr>
            </w:pPr>
          </w:p>
        </w:tc>
        <w:tc>
          <w:tcPr>
            <w:tcW w:w="709" w:type="dxa"/>
            <w:vAlign w:val="center"/>
          </w:tcPr>
          <w:p w14:paraId="20C8BEDD">
            <w:pPr>
              <w:adjustRightInd w:val="0"/>
              <w:snapToGrid w:val="0"/>
              <w:spacing w:line="288" w:lineRule="auto"/>
              <w:jc w:val="center"/>
              <w:rPr>
                <w:rFonts w:hint="eastAsia" w:cs="Times New Roman"/>
                <w:spacing w:val="-6"/>
                <w:sz w:val="21"/>
                <w:szCs w:val="21"/>
              </w:rPr>
            </w:pPr>
          </w:p>
        </w:tc>
        <w:tc>
          <w:tcPr>
            <w:tcW w:w="3040" w:type="dxa"/>
            <w:vAlign w:val="center"/>
          </w:tcPr>
          <w:p w14:paraId="504ED8BC">
            <w:pPr>
              <w:adjustRightInd w:val="0"/>
              <w:snapToGrid w:val="0"/>
              <w:spacing w:line="288" w:lineRule="auto"/>
              <w:rPr>
                <w:rFonts w:hint="eastAsia" w:cs="Times New Roman"/>
                <w:spacing w:val="-6"/>
                <w:sz w:val="21"/>
                <w:szCs w:val="21"/>
              </w:rPr>
            </w:pPr>
          </w:p>
        </w:tc>
        <w:tc>
          <w:tcPr>
            <w:tcW w:w="967" w:type="dxa"/>
            <w:vAlign w:val="center"/>
          </w:tcPr>
          <w:p w14:paraId="7BDD83D4">
            <w:pPr>
              <w:adjustRightInd w:val="0"/>
              <w:snapToGrid w:val="0"/>
              <w:spacing w:line="288" w:lineRule="auto"/>
              <w:jc w:val="center"/>
              <w:rPr>
                <w:rFonts w:hint="eastAsia" w:cs="Times New Roman"/>
                <w:spacing w:val="-6"/>
                <w:sz w:val="21"/>
                <w:szCs w:val="21"/>
              </w:rPr>
            </w:pPr>
          </w:p>
        </w:tc>
        <w:tc>
          <w:tcPr>
            <w:tcW w:w="1053" w:type="dxa"/>
            <w:vAlign w:val="center"/>
          </w:tcPr>
          <w:p w14:paraId="7C174C8E">
            <w:pPr>
              <w:adjustRightInd w:val="0"/>
              <w:snapToGrid w:val="0"/>
              <w:spacing w:line="288" w:lineRule="auto"/>
              <w:jc w:val="center"/>
              <w:rPr>
                <w:rFonts w:hint="eastAsia" w:cs="Times New Roman"/>
                <w:spacing w:val="-6"/>
                <w:sz w:val="21"/>
                <w:szCs w:val="21"/>
              </w:rPr>
            </w:pPr>
          </w:p>
        </w:tc>
        <w:tc>
          <w:tcPr>
            <w:tcW w:w="881" w:type="dxa"/>
          </w:tcPr>
          <w:p w14:paraId="24E0DD32">
            <w:pPr>
              <w:adjustRightInd w:val="0"/>
              <w:snapToGrid w:val="0"/>
              <w:spacing w:line="288" w:lineRule="auto"/>
              <w:jc w:val="center"/>
              <w:rPr>
                <w:rFonts w:hint="eastAsia" w:cs="Times New Roman"/>
                <w:spacing w:val="-6"/>
                <w:sz w:val="21"/>
                <w:szCs w:val="21"/>
              </w:rPr>
            </w:pPr>
          </w:p>
        </w:tc>
      </w:tr>
      <w:tr w14:paraId="172A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01801F8">
            <w:pPr>
              <w:adjustRightInd w:val="0"/>
              <w:snapToGrid w:val="0"/>
              <w:spacing w:line="288" w:lineRule="auto"/>
              <w:jc w:val="center"/>
              <w:rPr>
                <w:rFonts w:hint="eastAsia" w:cs="Times New Roman"/>
                <w:spacing w:val="-6"/>
                <w:sz w:val="21"/>
                <w:szCs w:val="21"/>
              </w:rPr>
            </w:pPr>
          </w:p>
        </w:tc>
        <w:tc>
          <w:tcPr>
            <w:tcW w:w="2091" w:type="dxa"/>
            <w:vAlign w:val="center"/>
          </w:tcPr>
          <w:p w14:paraId="44105698">
            <w:pPr>
              <w:adjustRightInd w:val="0"/>
              <w:snapToGrid w:val="0"/>
              <w:spacing w:line="288" w:lineRule="auto"/>
              <w:jc w:val="center"/>
              <w:rPr>
                <w:rFonts w:hint="eastAsia" w:cs="Times New Roman"/>
                <w:spacing w:val="-6"/>
                <w:sz w:val="21"/>
                <w:szCs w:val="21"/>
              </w:rPr>
            </w:pPr>
          </w:p>
        </w:tc>
        <w:tc>
          <w:tcPr>
            <w:tcW w:w="709" w:type="dxa"/>
            <w:vAlign w:val="center"/>
          </w:tcPr>
          <w:p w14:paraId="41D6D458">
            <w:pPr>
              <w:adjustRightInd w:val="0"/>
              <w:snapToGrid w:val="0"/>
              <w:spacing w:line="288" w:lineRule="auto"/>
              <w:jc w:val="center"/>
              <w:rPr>
                <w:rFonts w:hint="eastAsia" w:cs="Times New Roman"/>
                <w:spacing w:val="-6"/>
                <w:sz w:val="21"/>
                <w:szCs w:val="21"/>
              </w:rPr>
            </w:pPr>
          </w:p>
        </w:tc>
        <w:tc>
          <w:tcPr>
            <w:tcW w:w="3040" w:type="dxa"/>
            <w:vAlign w:val="center"/>
          </w:tcPr>
          <w:p w14:paraId="699D069D">
            <w:pPr>
              <w:adjustRightInd w:val="0"/>
              <w:snapToGrid w:val="0"/>
              <w:spacing w:line="288" w:lineRule="auto"/>
              <w:rPr>
                <w:rFonts w:hint="eastAsia" w:cs="Times New Roman"/>
                <w:spacing w:val="-6"/>
                <w:sz w:val="21"/>
                <w:szCs w:val="21"/>
              </w:rPr>
            </w:pPr>
          </w:p>
        </w:tc>
        <w:tc>
          <w:tcPr>
            <w:tcW w:w="967" w:type="dxa"/>
            <w:vAlign w:val="center"/>
          </w:tcPr>
          <w:p w14:paraId="48139C49">
            <w:pPr>
              <w:adjustRightInd w:val="0"/>
              <w:snapToGrid w:val="0"/>
              <w:spacing w:line="288" w:lineRule="auto"/>
              <w:jc w:val="center"/>
              <w:rPr>
                <w:rFonts w:hint="eastAsia" w:cs="Times New Roman"/>
                <w:spacing w:val="-6"/>
                <w:sz w:val="21"/>
                <w:szCs w:val="21"/>
              </w:rPr>
            </w:pPr>
          </w:p>
        </w:tc>
        <w:tc>
          <w:tcPr>
            <w:tcW w:w="1053" w:type="dxa"/>
            <w:vAlign w:val="center"/>
          </w:tcPr>
          <w:p w14:paraId="335F81E6">
            <w:pPr>
              <w:adjustRightInd w:val="0"/>
              <w:snapToGrid w:val="0"/>
              <w:spacing w:line="288" w:lineRule="auto"/>
              <w:jc w:val="center"/>
              <w:rPr>
                <w:rFonts w:hint="eastAsia" w:cs="Times New Roman"/>
                <w:spacing w:val="-6"/>
                <w:sz w:val="21"/>
                <w:szCs w:val="21"/>
              </w:rPr>
            </w:pPr>
          </w:p>
        </w:tc>
        <w:tc>
          <w:tcPr>
            <w:tcW w:w="881" w:type="dxa"/>
          </w:tcPr>
          <w:p w14:paraId="7207252D">
            <w:pPr>
              <w:adjustRightInd w:val="0"/>
              <w:snapToGrid w:val="0"/>
              <w:spacing w:line="288" w:lineRule="auto"/>
              <w:jc w:val="center"/>
              <w:rPr>
                <w:rFonts w:hint="eastAsia" w:cs="Times New Roman"/>
                <w:spacing w:val="-6"/>
                <w:sz w:val="21"/>
                <w:szCs w:val="21"/>
              </w:rPr>
            </w:pPr>
          </w:p>
        </w:tc>
      </w:tr>
    </w:tbl>
    <w:p w14:paraId="453EAAB3">
      <w:pPr>
        <w:adjustRightInd w:val="0"/>
        <w:snapToGrid w:val="0"/>
        <w:spacing w:line="288" w:lineRule="auto"/>
        <w:rPr>
          <w:rFonts w:hint="eastAsia" w:cs="Times New Roman"/>
          <w:spacing w:val="-6"/>
          <w:sz w:val="21"/>
          <w:szCs w:val="21"/>
        </w:rPr>
      </w:pPr>
    </w:p>
    <w:p w14:paraId="10276282">
      <w:pPr>
        <w:widowControl/>
        <w:jc w:val="left"/>
        <w:rPr>
          <w:rFonts w:hint="eastAsia" w:cs="Times New Roman"/>
          <w:spacing w:val="-6"/>
          <w:sz w:val="21"/>
          <w:szCs w:val="21"/>
        </w:rPr>
      </w:pPr>
      <w:r>
        <w:rPr>
          <w:rFonts w:hint="eastAsia" w:cs="Times New Roman"/>
          <w:spacing w:val="-6"/>
          <w:sz w:val="21"/>
          <w:szCs w:val="21"/>
        </w:rPr>
        <w:t>备注：本表仅为方便磋商小组评审使用，不作为判别响应文件是否有效的依据。</w:t>
      </w:r>
    </w:p>
    <w:bookmarkEnd w:id="65"/>
    <w:p w14:paraId="51FAC1A9">
      <w:pPr>
        <w:widowControl/>
        <w:jc w:val="left"/>
        <w:rPr>
          <w:rFonts w:hint="eastAsia"/>
          <w:b/>
          <w:bCs/>
          <w:sz w:val="21"/>
          <w:szCs w:val="21"/>
        </w:rPr>
      </w:pPr>
      <w:r>
        <w:rPr>
          <w:b/>
          <w:bCs/>
          <w:sz w:val="21"/>
          <w:szCs w:val="21"/>
        </w:rPr>
        <w:br w:type="page"/>
      </w:r>
    </w:p>
    <w:p w14:paraId="1BE43F39">
      <w:pPr>
        <w:adjustRightInd w:val="0"/>
        <w:snapToGrid w:val="0"/>
        <w:spacing w:line="288" w:lineRule="auto"/>
        <w:rPr>
          <w:rFonts w:hint="eastAsia"/>
        </w:rPr>
      </w:pPr>
    </w:p>
    <w:p w14:paraId="1E5A247B">
      <w:pPr>
        <w:adjustRightInd w:val="0"/>
        <w:snapToGrid w:val="0"/>
        <w:spacing w:line="288" w:lineRule="auto"/>
        <w:jc w:val="center"/>
        <w:outlineLvl w:val="1"/>
        <w:rPr>
          <w:rFonts w:hint="eastAsia"/>
          <w:b/>
          <w:bCs/>
          <w:sz w:val="84"/>
          <w:szCs w:val="84"/>
        </w:rPr>
      </w:pPr>
      <w:r>
        <w:rPr>
          <w:rFonts w:hint="eastAsia"/>
          <w:b/>
          <w:bCs/>
          <w:sz w:val="84"/>
          <w:szCs w:val="84"/>
        </w:rPr>
        <w:t>资格文件</w:t>
      </w:r>
    </w:p>
    <w:p w14:paraId="0336540F">
      <w:pPr>
        <w:adjustRightInd w:val="0"/>
        <w:snapToGrid w:val="0"/>
        <w:spacing w:line="288" w:lineRule="auto"/>
        <w:jc w:val="center"/>
        <w:rPr>
          <w:rFonts w:hint="eastAsia"/>
          <w:b/>
          <w:bCs/>
          <w:sz w:val="21"/>
          <w:szCs w:val="21"/>
        </w:rPr>
      </w:pPr>
    </w:p>
    <w:p w14:paraId="564380F7">
      <w:pPr>
        <w:adjustRightInd w:val="0"/>
        <w:snapToGrid w:val="0"/>
        <w:spacing w:line="288" w:lineRule="auto"/>
        <w:jc w:val="center"/>
        <w:rPr>
          <w:rFonts w:hint="eastAsia"/>
          <w:b/>
          <w:bCs/>
          <w:sz w:val="21"/>
          <w:szCs w:val="21"/>
        </w:rPr>
      </w:pPr>
    </w:p>
    <w:p w14:paraId="76B76270">
      <w:pPr>
        <w:adjustRightInd w:val="0"/>
        <w:snapToGrid w:val="0"/>
        <w:spacing w:line="288" w:lineRule="auto"/>
        <w:jc w:val="center"/>
        <w:rPr>
          <w:rFonts w:hint="eastAsia"/>
          <w:b/>
          <w:bCs/>
          <w:sz w:val="21"/>
          <w:szCs w:val="21"/>
        </w:rPr>
      </w:pPr>
      <w:bookmarkStart w:id="66" w:name="_Hlk94097338"/>
      <w:r>
        <w:rPr>
          <w:rFonts w:hint="eastAsia"/>
          <w:b/>
          <w:bCs/>
          <w:sz w:val="21"/>
          <w:szCs w:val="21"/>
        </w:rPr>
        <w:t>资格审查要求的资格证明材料（均需加盖公章）</w:t>
      </w:r>
    </w:p>
    <w:bookmarkEnd w:id="66"/>
    <w:p w14:paraId="74486A4E">
      <w:pPr>
        <w:adjustRightInd w:val="0"/>
        <w:snapToGrid w:val="0"/>
        <w:spacing w:line="288" w:lineRule="auto"/>
        <w:rPr>
          <w:rFonts w:hint="eastAsia"/>
          <w:sz w:val="21"/>
          <w:szCs w:val="21"/>
        </w:rPr>
      </w:pPr>
      <w:r>
        <w:rPr>
          <w:rFonts w:hint="eastAsia"/>
          <w:sz w:val="21"/>
          <w:szCs w:val="21"/>
        </w:rPr>
        <w:br w:type="page"/>
      </w:r>
    </w:p>
    <w:p w14:paraId="192329D9">
      <w:pPr>
        <w:adjustRightInd w:val="0"/>
        <w:snapToGrid w:val="0"/>
        <w:spacing w:line="288" w:lineRule="auto"/>
        <w:outlineLvl w:val="2"/>
        <w:rPr>
          <w:rFonts w:hint="eastAsia"/>
          <w:b/>
          <w:bCs/>
          <w:sz w:val="21"/>
          <w:szCs w:val="21"/>
        </w:rPr>
      </w:pPr>
      <w:r>
        <w:rPr>
          <w:rFonts w:hint="eastAsia"/>
          <w:b/>
          <w:bCs/>
          <w:sz w:val="21"/>
          <w:szCs w:val="21"/>
        </w:rPr>
        <w:t>（1）有效的法人或者其他组织的营业执照等证明文件，自然人的身份证明（扫描件）</w:t>
      </w:r>
    </w:p>
    <w:p w14:paraId="750938E1">
      <w:pPr>
        <w:adjustRightInd w:val="0"/>
        <w:snapToGrid w:val="0"/>
        <w:spacing w:line="288" w:lineRule="auto"/>
        <w:rPr>
          <w:rFonts w:hint="eastAsia"/>
          <w:sz w:val="21"/>
          <w:szCs w:val="21"/>
        </w:rPr>
      </w:pPr>
    </w:p>
    <w:p w14:paraId="7DD801C7">
      <w:pPr>
        <w:adjustRightInd w:val="0"/>
        <w:snapToGrid w:val="0"/>
        <w:spacing w:line="288" w:lineRule="auto"/>
        <w:rPr>
          <w:rFonts w:hint="eastAsia"/>
          <w:sz w:val="21"/>
          <w:szCs w:val="21"/>
        </w:rPr>
      </w:pPr>
      <w:r>
        <w:rPr>
          <w:rFonts w:hint="eastAsia"/>
          <w:sz w:val="21"/>
          <w:szCs w:val="21"/>
        </w:rPr>
        <w:t>说明：</w:t>
      </w:r>
    </w:p>
    <w:p w14:paraId="62C91AD0">
      <w:pPr>
        <w:adjustRightInd w:val="0"/>
        <w:snapToGrid w:val="0"/>
        <w:spacing w:line="288" w:lineRule="auto"/>
        <w:rPr>
          <w:rFonts w:hint="eastAsia"/>
          <w:sz w:val="21"/>
          <w:szCs w:val="21"/>
        </w:rPr>
      </w:pPr>
      <w:r>
        <w:rPr>
          <w:rFonts w:hint="eastAsia"/>
          <w:sz w:val="21"/>
          <w:szCs w:val="21"/>
        </w:rPr>
        <w:t>1.如供应商是企业（包括合伙企业），提供在工商部门注册的有效“企业法人营业执照”或“营业执照”；</w:t>
      </w:r>
    </w:p>
    <w:p w14:paraId="58169094">
      <w:pPr>
        <w:adjustRightInd w:val="0"/>
        <w:snapToGrid w:val="0"/>
        <w:spacing w:line="288" w:lineRule="auto"/>
        <w:rPr>
          <w:rFonts w:hint="eastAsia"/>
          <w:sz w:val="21"/>
          <w:szCs w:val="21"/>
        </w:rPr>
      </w:pPr>
      <w:r>
        <w:rPr>
          <w:rFonts w:hint="eastAsia"/>
          <w:sz w:val="21"/>
          <w:szCs w:val="21"/>
        </w:rPr>
        <w:t>2.如供应商是事业单位，提供有效的“事业单位法人证书”；</w:t>
      </w:r>
    </w:p>
    <w:p w14:paraId="74B550A2">
      <w:pPr>
        <w:adjustRightInd w:val="0"/>
        <w:snapToGrid w:val="0"/>
        <w:spacing w:line="288" w:lineRule="auto"/>
        <w:rPr>
          <w:rFonts w:hint="eastAsia"/>
          <w:sz w:val="21"/>
          <w:szCs w:val="21"/>
        </w:rPr>
      </w:pPr>
      <w:r>
        <w:rPr>
          <w:rFonts w:hint="eastAsia"/>
          <w:sz w:val="21"/>
          <w:szCs w:val="21"/>
        </w:rPr>
        <w:t>3.如供应商是非企业专业服务机构的，提供执业许可证等证明文件；</w:t>
      </w:r>
    </w:p>
    <w:p w14:paraId="6AE35301">
      <w:pPr>
        <w:adjustRightInd w:val="0"/>
        <w:snapToGrid w:val="0"/>
        <w:spacing w:line="288" w:lineRule="auto"/>
        <w:rPr>
          <w:rFonts w:hint="eastAsia"/>
          <w:sz w:val="21"/>
          <w:szCs w:val="21"/>
        </w:rPr>
      </w:pPr>
      <w:r>
        <w:rPr>
          <w:rFonts w:hint="eastAsia"/>
          <w:sz w:val="21"/>
          <w:szCs w:val="21"/>
        </w:rPr>
        <w:t>4.如供应商是个体工商户，提供有效的“个体工商户营业执照”；</w:t>
      </w:r>
    </w:p>
    <w:p w14:paraId="2DF44CD1">
      <w:pPr>
        <w:adjustRightInd w:val="0"/>
        <w:snapToGrid w:val="0"/>
        <w:spacing w:line="288" w:lineRule="auto"/>
        <w:rPr>
          <w:rFonts w:hint="eastAsia"/>
          <w:sz w:val="21"/>
          <w:szCs w:val="21"/>
        </w:rPr>
      </w:pPr>
      <w:r>
        <w:rPr>
          <w:rFonts w:hint="eastAsia"/>
          <w:sz w:val="21"/>
          <w:szCs w:val="21"/>
        </w:rPr>
        <w:t>5.如供应商是自然人，提供有效的自然人身份证明。</w:t>
      </w:r>
    </w:p>
    <w:p w14:paraId="1033C6B8">
      <w:pPr>
        <w:adjustRightInd w:val="0"/>
        <w:snapToGrid w:val="0"/>
        <w:spacing w:line="288" w:lineRule="auto"/>
        <w:rPr>
          <w:rFonts w:hint="eastAsia"/>
          <w:sz w:val="21"/>
          <w:szCs w:val="21"/>
        </w:rPr>
      </w:pPr>
      <w:r>
        <w:rPr>
          <w:rFonts w:hint="eastAsia"/>
          <w:sz w:val="21"/>
          <w:szCs w:val="21"/>
        </w:rPr>
        <w:br w:type="page"/>
      </w:r>
    </w:p>
    <w:p w14:paraId="2D5B3DB0">
      <w:pPr>
        <w:adjustRightInd w:val="0"/>
        <w:snapToGrid w:val="0"/>
        <w:spacing w:line="288" w:lineRule="auto"/>
        <w:jc w:val="center"/>
        <w:outlineLvl w:val="2"/>
        <w:rPr>
          <w:rFonts w:hint="eastAsia" w:cs="Times New Roman"/>
          <w:b/>
          <w:bCs/>
          <w:color w:val="000000"/>
          <w:sz w:val="21"/>
          <w:szCs w:val="21"/>
          <w:shd w:val="clear" w:color="auto" w:fill="FFFFFF"/>
        </w:rPr>
      </w:pPr>
      <w:r>
        <w:rPr>
          <w:rFonts w:hint="eastAsia" w:cs="Times New Roman"/>
          <w:b/>
          <w:spacing w:val="-6"/>
          <w:sz w:val="21"/>
          <w:szCs w:val="21"/>
        </w:rPr>
        <w:t>（2）</w:t>
      </w:r>
      <w:r>
        <w:rPr>
          <w:rFonts w:hint="eastAsia" w:cs="Times New Roman"/>
          <w:b/>
          <w:bCs/>
          <w:sz w:val="21"/>
          <w:szCs w:val="21"/>
        </w:rPr>
        <w:t>符合参加政府采购活动应当具备的一般条件的承诺函</w:t>
      </w:r>
    </w:p>
    <w:p w14:paraId="205A4F4C">
      <w:pPr>
        <w:adjustRightInd w:val="0"/>
        <w:snapToGrid w:val="0"/>
        <w:spacing w:line="288" w:lineRule="auto"/>
        <w:rPr>
          <w:rFonts w:hint="eastAsia" w:cs="Times New Roman"/>
          <w:color w:val="000000"/>
          <w:sz w:val="21"/>
          <w:szCs w:val="21"/>
          <w:shd w:val="clear" w:color="auto" w:fill="FFFFFF"/>
        </w:rPr>
      </w:pPr>
    </w:p>
    <w:p w14:paraId="43A0DF97">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致：浙江工商大学、浙江求是招标代理有限公司</w:t>
      </w:r>
    </w:p>
    <w:p w14:paraId="0DAE7A8D">
      <w:pPr>
        <w:adjustRightInd w:val="0"/>
        <w:snapToGrid w:val="0"/>
        <w:spacing w:line="288" w:lineRule="auto"/>
        <w:rPr>
          <w:rFonts w:hint="eastAsia" w:cs="Times New Roman"/>
          <w:spacing w:val="-6"/>
          <w:sz w:val="21"/>
          <w:szCs w:val="21"/>
        </w:rPr>
      </w:pPr>
    </w:p>
    <w:p w14:paraId="79A02CC4">
      <w:pPr>
        <w:adjustRightInd w:val="0"/>
        <w:snapToGrid w:val="0"/>
        <w:spacing w:line="288" w:lineRule="auto"/>
        <w:ind w:firstLine="396" w:firstLineChars="200"/>
        <w:rPr>
          <w:rFonts w:hint="eastAsia" w:cs="Times New Roman"/>
          <w:spacing w:val="-6"/>
          <w:sz w:val="21"/>
          <w:szCs w:val="21"/>
        </w:rPr>
      </w:pPr>
      <w:bookmarkStart w:id="67" w:name="_Hlk97040025"/>
      <w:r>
        <w:rPr>
          <w:rFonts w:hint="eastAsia" w:cs="Times New Roman"/>
          <w:spacing w:val="-6"/>
          <w:sz w:val="21"/>
          <w:szCs w:val="21"/>
        </w:rPr>
        <w:t>我方</w:t>
      </w:r>
      <w:r>
        <w:rPr>
          <w:rFonts w:hint="eastAsia" w:cs="Times New Roman"/>
          <w:spacing w:val="-6"/>
          <w:sz w:val="21"/>
          <w:szCs w:val="21"/>
          <w:u w:val="single"/>
        </w:rPr>
        <w:t xml:space="preserve">（供应商名称）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cs="Times New Roman"/>
          <w:spacing w:val="-6"/>
          <w:sz w:val="21"/>
          <w:szCs w:val="21"/>
          <w:u w:val="single"/>
        </w:rPr>
        <w:t xml:space="preserve"> </w:t>
      </w:r>
      <w:r>
        <w:rPr>
          <w:rFonts w:hint="eastAsia" w:cs="Times New Roman"/>
          <w:spacing w:val="-6"/>
          <w:sz w:val="21"/>
          <w:szCs w:val="21"/>
        </w:rPr>
        <w:t>参加</w:t>
      </w:r>
      <w:r>
        <w:rPr>
          <w:rFonts w:hint="eastAsia" w:cs="Times New Roman"/>
          <w:spacing w:val="-6"/>
          <w:sz w:val="21"/>
          <w:szCs w:val="21"/>
          <w:u w:val="single"/>
        </w:rPr>
        <w:t xml:space="preserve">（项目名称）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hint="eastAsia" w:cs="Times New Roman"/>
          <w:spacing w:val="-6"/>
          <w:sz w:val="21"/>
          <w:szCs w:val="21"/>
        </w:rPr>
        <w:t>项目的采购活动并承诺如下：</w:t>
      </w:r>
    </w:p>
    <w:p w14:paraId="10E2483A">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一、我方满足《中华人民共和国政府采购法》第二十二条规定：</w:t>
      </w:r>
    </w:p>
    <w:p w14:paraId="53F997A2">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（一）具有独立承担民事责任的能力；</w:t>
      </w:r>
    </w:p>
    <w:p w14:paraId="293B1565">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（二）具有良好的商业信誉和健全的财务会计制度；</w:t>
      </w:r>
    </w:p>
    <w:p w14:paraId="5AB07A9D">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（三）具有履行合同所必需的设备和专业技术能力；</w:t>
      </w:r>
    </w:p>
    <w:p w14:paraId="3F5CB858">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（四）有依法缴纳税收和社会保障资金的良好记录；</w:t>
      </w:r>
    </w:p>
    <w:p w14:paraId="6318E39B">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（五）参加本项目政府采购活动前三年内，在经营活动中</w:t>
      </w:r>
      <w:r>
        <w:rPr>
          <w:rFonts w:hint="eastAsia" w:cs="Times New Roman"/>
          <w:b/>
          <w:spacing w:val="-6"/>
          <w:sz w:val="21"/>
          <w:szCs w:val="21"/>
          <w:u w:val="single"/>
        </w:rPr>
        <w:t xml:space="preserve">  没有  </w:t>
      </w:r>
      <w:r>
        <w:rPr>
          <w:rFonts w:hint="eastAsia" w:cs="Times New Roman"/>
          <w:spacing w:val="-6"/>
          <w:sz w:val="21"/>
          <w:szCs w:val="21"/>
        </w:rPr>
        <w:t>重大违法记录。（重大违法记录是指供应商因违法经营受到刑事处罚或者责令停产停业、吊销许可证或者执照、较大数额罚款等行政处罚）</w:t>
      </w:r>
    </w:p>
    <w:p w14:paraId="4CE090C4">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（六）法律、行政法规规定的其他条件。</w:t>
      </w:r>
    </w:p>
    <w:p w14:paraId="5E1E98C7">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二、未被信用中国（</w:t>
      </w:r>
      <w:r>
        <w:rPr>
          <w:rFonts w:cs="Times New Roman"/>
          <w:spacing w:val="-6"/>
          <w:sz w:val="21"/>
          <w:szCs w:val="21"/>
        </w:rPr>
        <w:t>www.creditchina.gov.cn)、中国政府采购网（www.ccgp.gov.cn）列入失信被执行人、重大税收违法案件当事人名单、政府采购严重违法失信行为记录名单。</w:t>
      </w:r>
    </w:p>
    <w:p w14:paraId="56D7E182">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三、不存在以下情况：</w:t>
      </w:r>
    </w:p>
    <w:p w14:paraId="32F3228D">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1、</w:t>
      </w:r>
      <w:r>
        <w:rPr>
          <w:rFonts w:cs="Times New Roman"/>
          <w:spacing w:val="-6"/>
          <w:sz w:val="21"/>
          <w:szCs w:val="21"/>
        </w:rPr>
        <w:t>单位负责人为同一人或者存在直接控股、管理关系的不同供应商参加同一合同项下的政府采购活动的；</w:t>
      </w:r>
    </w:p>
    <w:p w14:paraId="34814B66">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2、</w:t>
      </w:r>
      <w:r>
        <w:rPr>
          <w:rFonts w:cs="Times New Roman"/>
          <w:spacing w:val="-6"/>
          <w:sz w:val="21"/>
          <w:szCs w:val="21"/>
        </w:rPr>
        <w:t>为采购项目提供整体设计、规范编制或者项目管理、监理、检测等服务后再参加该采购项目的其他采购活动的。</w:t>
      </w:r>
    </w:p>
    <w:p w14:paraId="5F36492A">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四、</w:t>
      </w:r>
      <w:r>
        <w:rPr>
          <w:rFonts w:cs="Times New Roman"/>
          <w:spacing w:val="-6"/>
          <w:sz w:val="21"/>
          <w:szCs w:val="21"/>
        </w:rPr>
        <w:t>以上事项如有虚假或隐瞒，我方愿意承担一切后果和责任。</w:t>
      </w:r>
    </w:p>
    <w:p w14:paraId="40A1CA8B">
      <w:pPr>
        <w:adjustRightInd w:val="0"/>
        <w:snapToGrid w:val="0"/>
        <w:spacing w:line="288" w:lineRule="auto"/>
        <w:rPr>
          <w:rFonts w:hint="eastAsia" w:cs="Times New Roman"/>
          <w:sz w:val="21"/>
          <w:szCs w:val="21"/>
        </w:rPr>
      </w:pPr>
    </w:p>
    <w:p w14:paraId="19E3FAC2">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5A17AA29">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bookmarkEnd w:id="67"/>
    <w:p w14:paraId="58E7BDE3">
      <w:pPr>
        <w:widowControl/>
        <w:adjustRightInd w:val="0"/>
        <w:snapToGrid w:val="0"/>
        <w:spacing w:line="288" w:lineRule="auto"/>
        <w:jc w:val="left"/>
        <w:rPr>
          <w:rFonts w:hint="eastAsia"/>
          <w:sz w:val="21"/>
          <w:szCs w:val="21"/>
        </w:rPr>
      </w:pPr>
      <w:r>
        <w:rPr>
          <w:sz w:val="21"/>
          <w:szCs w:val="21"/>
        </w:rPr>
        <w:br w:type="page"/>
      </w:r>
    </w:p>
    <w:p w14:paraId="4D6C82E2">
      <w:pPr>
        <w:adjustRightInd w:val="0"/>
        <w:snapToGrid w:val="0"/>
        <w:spacing w:line="288" w:lineRule="auto"/>
        <w:jc w:val="left"/>
        <w:outlineLvl w:val="2"/>
        <w:rPr>
          <w:rFonts w:hint="eastAsia"/>
          <w:b/>
          <w:spacing w:val="-6"/>
          <w:sz w:val="21"/>
          <w:szCs w:val="21"/>
        </w:rPr>
      </w:pPr>
      <w:r>
        <w:rPr>
          <w:rFonts w:hint="eastAsia"/>
          <w:b/>
          <w:spacing w:val="-6"/>
          <w:sz w:val="21"/>
          <w:szCs w:val="21"/>
        </w:rPr>
        <w:t>（</w:t>
      </w:r>
      <w:r>
        <w:rPr>
          <w:b/>
          <w:spacing w:val="-6"/>
          <w:sz w:val="21"/>
          <w:szCs w:val="21"/>
        </w:rPr>
        <w:t>3）落实政府采购政策需满足的资格要求：无</w:t>
      </w:r>
    </w:p>
    <w:p w14:paraId="56E5F4A3">
      <w:pPr>
        <w:adjustRightInd w:val="0"/>
        <w:snapToGrid w:val="0"/>
        <w:spacing w:line="288" w:lineRule="auto"/>
        <w:ind w:firstLine="498" w:firstLineChars="236"/>
        <w:jc w:val="center"/>
        <w:outlineLvl w:val="2"/>
        <w:rPr>
          <w:rFonts w:hint="eastAsia"/>
          <w:b/>
          <w:bCs/>
          <w:sz w:val="21"/>
          <w:szCs w:val="21"/>
        </w:rPr>
      </w:pPr>
      <w:r>
        <w:rPr>
          <w:rFonts w:hint="eastAsia"/>
          <w:b/>
          <w:bCs/>
          <w:sz w:val="21"/>
          <w:szCs w:val="21"/>
        </w:rPr>
        <w:t>1）</w:t>
      </w:r>
      <w:r>
        <w:rPr>
          <w:b/>
          <w:bCs/>
          <w:sz w:val="21"/>
          <w:szCs w:val="21"/>
        </w:rPr>
        <w:t>中小企业声明函（服务）</w:t>
      </w:r>
      <w:r>
        <w:rPr>
          <w:rFonts w:hint="eastAsia"/>
          <w:b/>
          <w:bCs/>
          <w:sz w:val="21"/>
          <w:szCs w:val="21"/>
        </w:rPr>
        <w:t>（若属于中小企业）</w:t>
      </w:r>
    </w:p>
    <w:p w14:paraId="4EE6F791">
      <w:pPr>
        <w:adjustRightInd w:val="0"/>
        <w:snapToGrid w:val="0"/>
        <w:spacing w:line="288" w:lineRule="auto"/>
        <w:ind w:firstLine="498" w:firstLineChars="236"/>
        <w:rPr>
          <w:rFonts w:hint="eastAsia"/>
          <w:b/>
          <w:sz w:val="21"/>
          <w:szCs w:val="21"/>
        </w:rPr>
      </w:pPr>
    </w:p>
    <w:p w14:paraId="0DB4542A">
      <w:pPr>
        <w:adjustRightInd w:val="0"/>
        <w:snapToGrid w:val="0"/>
        <w:spacing w:line="288" w:lineRule="auto"/>
        <w:ind w:firstLine="495" w:firstLineChars="236"/>
        <w:rPr>
          <w:rFonts w:hint="eastAsia"/>
          <w:sz w:val="21"/>
          <w:szCs w:val="21"/>
        </w:rPr>
      </w:pPr>
      <w:r>
        <w:rPr>
          <w:sz w:val="21"/>
          <w:szCs w:val="21"/>
        </w:rPr>
        <w:t>本公司（联合体）郑重声明，根据《政府采购促进中小企业发展管理办法》（财库</w:t>
      </w:r>
      <w:r>
        <w:rPr>
          <w:rFonts w:hint="eastAsia"/>
          <w:sz w:val="21"/>
          <w:szCs w:val="21"/>
        </w:rPr>
        <w:t>﹝</w:t>
      </w:r>
      <w:r>
        <w:rPr>
          <w:sz w:val="21"/>
          <w:szCs w:val="21"/>
        </w:rPr>
        <w:t>2020</w:t>
      </w:r>
      <w:r>
        <w:rPr>
          <w:rFonts w:hint="eastAsia"/>
          <w:sz w:val="21"/>
          <w:szCs w:val="21"/>
        </w:rPr>
        <w:t>﹞</w:t>
      </w:r>
      <w:r>
        <w:rPr>
          <w:sz w:val="21"/>
          <w:szCs w:val="21"/>
        </w:rPr>
        <w:t>46 号）的规定，本公司（联合体）参加</w:t>
      </w:r>
      <w:r>
        <w:rPr>
          <w:rFonts w:hint="eastAsia"/>
          <w:sz w:val="21"/>
          <w:szCs w:val="21"/>
        </w:rPr>
        <w:t>浙江工商大学</w:t>
      </w:r>
      <w:r>
        <w:rPr>
          <w:sz w:val="21"/>
          <w:szCs w:val="21"/>
        </w:rPr>
        <w:t>的</w:t>
      </w:r>
      <w:r>
        <w:rPr>
          <w:rFonts w:hint="eastAsia"/>
          <w:sz w:val="21"/>
          <w:szCs w:val="21"/>
        </w:rPr>
        <w:t>浙江工商大学教工路校区7、8号学生宿舍加固设计</w:t>
      </w:r>
      <w:r>
        <w:rPr>
          <w:sz w:val="21"/>
          <w:szCs w:val="21"/>
        </w:rPr>
        <w:t>采购活动，服务全部由符合政策要求的中小企业承接。相关企业（含联合体中的中小企业、签订分包意向协议的中小企业）的具体情况如下：</w:t>
      </w:r>
    </w:p>
    <w:p w14:paraId="5A0D849B">
      <w:pPr>
        <w:adjustRightInd w:val="0"/>
        <w:snapToGrid w:val="0"/>
        <w:spacing w:line="288" w:lineRule="auto"/>
        <w:ind w:firstLine="495" w:firstLineChars="236"/>
        <w:rPr>
          <w:rFonts w:hint="eastAsia"/>
          <w:i/>
          <w:sz w:val="21"/>
          <w:szCs w:val="21"/>
          <w:u w:val="single"/>
        </w:rPr>
      </w:pPr>
      <w:r>
        <w:rPr>
          <w:rFonts w:hint="eastAsia"/>
          <w:i/>
          <w:sz w:val="21"/>
          <w:szCs w:val="21"/>
          <w:u w:val="single"/>
        </w:rPr>
        <w:t>1</w:t>
      </w:r>
      <w:r>
        <w:rPr>
          <w:i/>
          <w:sz w:val="21"/>
          <w:szCs w:val="21"/>
          <w:u w:val="single"/>
        </w:rPr>
        <w:t>.</w:t>
      </w:r>
      <w:r>
        <w:rPr>
          <w:rFonts w:hint="eastAsia"/>
          <w:i/>
          <w:sz w:val="21"/>
          <w:szCs w:val="21"/>
          <w:u w:val="single"/>
        </w:rPr>
        <w:t>浙江工商大学教工路校区7、8号学生宿舍加固设计</w:t>
      </w:r>
      <w:r>
        <w:rPr>
          <w:i/>
          <w:sz w:val="21"/>
          <w:szCs w:val="21"/>
          <w:u w:val="single"/>
        </w:rPr>
        <w:t>，属于</w:t>
      </w:r>
      <w:r>
        <w:rPr>
          <w:rFonts w:hint="eastAsia"/>
          <w:i/>
          <w:sz w:val="21"/>
          <w:szCs w:val="21"/>
          <w:u w:val="single"/>
        </w:rPr>
        <w:t>其他未列明行业</w:t>
      </w:r>
      <w:r>
        <w:rPr>
          <w:i/>
          <w:sz w:val="21"/>
          <w:szCs w:val="21"/>
          <w:u w:val="single"/>
        </w:rPr>
        <w:t>（采购文件中明确的所属行业）；</w:t>
      </w:r>
      <w:r>
        <w:rPr>
          <w:sz w:val="21"/>
          <w:szCs w:val="21"/>
        </w:rPr>
        <w:t>承建（承接）企业为</w:t>
      </w:r>
      <w:r>
        <w:rPr>
          <w:i/>
          <w:sz w:val="21"/>
          <w:szCs w:val="21"/>
          <w:u w:val="single"/>
        </w:rPr>
        <w:t>（企业名称）</w:t>
      </w:r>
      <w:r>
        <w:rPr>
          <w:sz w:val="21"/>
          <w:szCs w:val="21"/>
        </w:rPr>
        <w:t>，从业人员</w:t>
      </w:r>
      <w:r>
        <w:rPr>
          <w:sz w:val="21"/>
          <w:szCs w:val="21"/>
          <w:u w:val="single"/>
        </w:rPr>
        <w:t xml:space="preserve"> </w:t>
      </w:r>
      <w:r>
        <w:rPr>
          <w:sz w:val="21"/>
          <w:szCs w:val="21"/>
          <w:u w:val="single"/>
        </w:rPr>
        <w:tab/>
      </w:r>
      <w:r>
        <w:rPr>
          <w:sz w:val="21"/>
          <w:szCs w:val="21"/>
        </w:rPr>
        <w:t>人，营业收入为</w:t>
      </w:r>
      <w:r>
        <w:rPr>
          <w:sz w:val="21"/>
          <w:szCs w:val="21"/>
          <w:u w:val="single"/>
        </w:rPr>
        <w:t xml:space="preserve"> </w:t>
      </w:r>
      <w:r>
        <w:rPr>
          <w:sz w:val="21"/>
          <w:szCs w:val="21"/>
          <w:u w:val="single"/>
        </w:rPr>
        <w:tab/>
      </w:r>
      <w:r>
        <w:rPr>
          <w:sz w:val="21"/>
          <w:szCs w:val="21"/>
        </w:rPr>
        <w:t>万元，资产总额为</w:t>
      </w:r>
      <w:r>
        <w:rPr>
          <w:sz w:val="21"/>
          <w:szCs w:val="21"/>
          <w:u w:val="single"/>
        </w:rPr>
        <w:t xml:space="preserve"> </w:t>
      </w:r>
      <w:r>
        <w:rPr>
          <w:sz w:val="21"/>
          <w:szCs w:val="21"/>
          <w:u w:val="single"/>
        </w:rPr>
        <w:tab/>
      </w:r>
      <w:r>
        <w:rPr>
          <w:sz w:val="21"/>
          <w:szCs w:val="21"/>
        </w:rPr>
        <w:t>万元，属于</w:t>
      </w:r>
      <w:r>
        <w:rPr>
          <w:i/>
          <w:sz w:val="21"/>
          <w:szCs w:val="21"/>
          <w:u w:val="single"/>
        </w:rPr>
        <w:t>（中型企业、小型企业、微型企业）</w:t>
      </w:r>
      <w:r>
        <w:rPr>
          <w:sz w:val="21"/>
          <w:szCs w:val="21"/>
        </w:rPr>
        <w:t>；</w:t>
      </w:r>
    </w:p>
    <w:p w14:paraId="53A514BC">
      <w:pPr>
        <w:adjustRightInd w:val="0"/>
        <w:snapToGrid w:val="0"/>
        <w:spacing w:line="288" w:lineRule="auto"/>
        <w:ind w:firstLine="495" w:firstLineChars="236"/>
        <w:rPr>
          <w:rFonts w:hint="eastAsia"/>
          <w:sz w:val="21"/>
          <w:szCs w:val="21"/>
        </w:rPr>
      </w:pPr>
      <w:r>
        <w:rPr>
          <w:rFonts w:hint="eastAsia"/>
          <w:i/>
          <w:sz w:val="21"/>
          <w:szCs w:val="21"/>
          <w:u w:val="single"/>
        </w:rPr>
        <w:t>2</w:t>
      </w:r>
      <w:r>
        <w:rPr>
          <w:i/>
          <w:sz w:val="21"/>
          <w:szCs w:val="21"/>
          <w:u w:val="single"/>
        </w:rPr>
        <w:t>.（标的名称）</w:t>
      </w:r>
      <w:r>
        <w:rPr>
          <w:sz w:val="21"/>
          <w:szCs w:val="21"/>
        </w:rPr>
        <w:t>，属于</w:t>
      </w:r>
      <w:r>
        <w:rPr>
          <w:i/>
          <w:sz w:val="21"/>
          <w:szCs w:val="21"/>
        </w:rPr>
        <w:t>（</w:t>
      </w:r>
      <w:r>
        <w:rPr>
          <w:i/>
          <w:sz w:val="21"/>
          <w:szCs w:val="21"/>
          <w:u w:val="single"/>
        </w:rPr>
        <w:t>采购文件中明确的所属行业）</w:t>
      </w:r>
      <w:r>
        <w:rPr>
          <w:sz w:val="21"/>
          <w:szCs w:val="21"/>
        </w:rPr>
        <w:t>；承建（承接）企业为</w:t>
      </w:r>
      <w:r>
        <w:rPr>
          <w:i/>
          <w:sz w:val="21"/>
          <w:szCs w:val="21"/>
          <w:u w:val="single"/>
        </w:rPr>
        <w:t>（企业名称）</w:t>
      </w:r>
      <w:r>
        <w:rPr>
          <w:sz w:val="21"/>
          <w:szCs w:val="21"/>
        </w:rPr>
        <w:t>，从业人员</w:t>
      </w:r>
      <w:r>
        <w:rPr>
          <w:sz w:val="21"/>
          <w:szCs w:val="21"/>
          <w:u w:val="single"/>
        </w:rPr>
        <w:t xml:space="preserve"> </w:t>
      </w:r>
      <w:r>
        <w:rPr>
          <w:sz w:val="21"/>
          <w:szCs w:val="21"/>
          <w:u w:val="single"/>
        </w:rPr>
        <w:tab/>
      </w:r>
      <w:r>
        <w:rPr>
          <w:sz w:val="21"/>
          <w:szCs w:val="21"/>
        </w:rPr>
        <w:t>人，营业收入为</w:t>
      </w:r>
      <w:r>
        <w:rPr>
          <w:sz w:val="21"/>
          <w:szCs w:val="21"/>
          <w:u w:val="single"/>
        </w:rPr>
        <w:t xml:space="preserve"> </w:t>
      </w:r>
      <w:r>
        <w:rPr>
          <w:sz w:val="21"/>
          <w:szCs w:val="21"/>
          <w:u w:val="single"/>
        </w:rPr>
        <w:tab/>
      </w:r>
      <w:r>
        <w:rPr>
          <w:sz w:val="21"/>
          <w:szCs w:val="21"/>
        </w:rPr>
        <w:t>万元，资产总额为</w:t>
      </w:r>
      <w:r>
        <w:rPr>
          <w:sz w:val="21"/>
          <w:szCs w:val="21"/>
          <w:u w:val="single"/>
        </w:rPr>
        <w:t xml:space="preserve"> </w:t>
      </w:r>
      <w:r>
        <w:rPr>
          <w:sz w:val="21"/>
          <w:szCs w:val="21"/>
          <w:u w:val="single"/>
        </w:rPr>
        <w:tab/>
      </w:r>
      <w:r>
        <w:rPr>
          <w:sz w:val="21"/>
          <w:szCs w:val="21"/>
        </w:rPr>
        <w:t>万元，属于</w:t>
      </w:r>
      <w:r>
        <w:rPr>
          <w:i/>
          <w:sz w:val="21"/>
          <w:szCs w:val="21"/>
          <w:u w:val="single"/>
        </w:rPr>
        <w:t>（中型企业、小型企业、微型企业）</w:t>
      </w:r>
      <w:r>
        <w:rPr>
          <w:sz w:val="21"/>
          <w:szCs w:val="21"/>
        </w:rPr>
        <w:t>；</w:t>
      </w:r>
    </w:p>
    <w:p w14:paraId="7F1955BF">
      <w:pPr>
        <w:adjustRightInd w:val="0"/>
        <w:snapToGrid w:val="0"/>
        <w:spacing w:line="288" w:lineRule="auto"/>
        <w:ind w:firstLine="495" w:firstLineChars="236"/>
        <w:rPr>
          <w:rFonts w:hint="eastAsia"/>
          <w:sz w:val="21"/>
          <w:szCs w:val="21"/>
        </w:rPr>
      </w:pPr>
      <w:r>
        <w:rPr>
          <w:sz w:val="21"/>
          <w:szCs w:val="21"/>
        </w:rPr>
        <w:t>……</w:t>
      </w:r>
    </w:p>
    <w:p w14:paraId="09FB7E58">
      <w:pPr>
        <w:adjustRightInd w:val="0"/>
        <w:snapToGrid w:val="0"/>
        <w:spacing w:line="288" w:lineRule="auto"/>
        <w:ind w:firstLine="495" w:firstLineChars="236"/>
        <w:rPr>
          <w:rFonts w:hint="eastAsia"/>
          <w:sz w:val="21"/>
          <w:szCs w:val="21"/>
        </w:rPr>
      </w:pPr>
      <w:r>
        <w:rPr>
          <w:sz w:val="21"/>
          <w:szCs w:val="21"/>
        </w:rPr>
        <w:t>以上企业，不属于大企业的分支机构，不存在控股股东为大企业的情形，也不存在与大企业的负责人为同一人的情形。</w:t>
      </w:r>
    </w:p>
    <w:p w14:paraId="102AB67C">
      <w:pPr>
        <w:adjustRightInd w:val="0"/>
        <w:snapToGrid w:val="0"/>
        <w:spacing w:line="288" w:lineRule="auto"/>
        <w:ind w:firstLine="495" w:firstLineChars="236"/>
        <w:rPr>
          <w:rFonts w:hint="eastAsia"/>
          <w:sz w:val="21"/>
          <w:szCs w:val="21"/>
        </w:rPr>
      </w:pPr>
      <w:r>
        <w:rPr>
          <w:sz w:val="21"/>
          <w:szCs w:val="21"/>
        </w:rPr>
        <w:t>本企业对上述声明内容的真实性负责。如有虚假，将依法承担相应责任。</w:t>
      </w:r>
    </w:p>
    <w:p w14:paraId="51A77595">
      <w:pPr>
        <w:adjustRightInd w:val="0"/>
        <w:snapToGrid w:val="0"/>
        <w:spacing w:line="288" w:lineRule="auto"/>
        <w:ind w:firstLine="495" w:firstLineChars="236"/>
        <w:rPr>
          <w:rFonts w:hint="eastAsia"/>
          <w:sz w:val="21"/>
          <w:szCs w:val="21"/>
        </w:rPr>
      </w:pPr>
    </w:p>
    <w:p w14:paraId="2056BA5C">
      <w:pPr>
        <w:adjustRightInd w:val="0"/>
        <w:snapToGrid w:val="0"/>
        <w:spacing w:line="288" w:lineRule="auto"/>
        <w:ind w:firstLine="495" w:firstLineChars="236"/>
        <w:rPr>
          <w:rFonts w:hint="eastAsia"/>
          <w:sz w:val="21"/>
          <w:szCs w:val="21"/>
        </w:rPr>
      </w:pPr>
      <w:r>
        <w:rPr>
          <w:sz w:val="21"/>
          <w:szCs w:val="21"/>
        </w:rPr>
        <w:t>企业名称（盖章）：</w:t>
      </w:r>
    </w:p>
    <w:p w14:paraId="3A381E1C">
      <w:pPr>
        <w:adjustRightInd w:val="0"/>
        <w:snapToGrid w:val="0"/>
        <w:spacing w:line="288" w:lineRule="auto"/>
        <w:ind w:firstLine="495" w:firstLineChars="236"/>
        <w:rPr>
          <w:rFonts w:hint="eastAsia"/>
          <w:sz w:val="21"/>
          <w:szCs w:val="21"/>
        </w:rPr>
      </w:pPr>
      <w:r>
        <w:rPr>
          <w:sz w:val="21"/>
          <w:szCs w:val="21"/>
        </w:rPr>
        <w:t>日期：</w:t>
      </w:r>
    </w:p>
    <w:p w14:paraId="15E7E4FA">
      <w:pPr>
        <w:adjustRightInd w:val="0"/>
        <w:snapToGrid w:val="0"/>
        <w:spacing w:line="288" w:lineRule="auto"/>
        <w:ind w:firstLine="495" w:firstLineChars="236"/>
        <w:rPr>
          <w:rFonts w:hint="eastAsia"/>
          <w:sz w:val="21"/>
          <w:szCs w:val="21"/>
        </w:rPr>
      </w:pPr>
    </w:p>
    <w:p w14:paraId="7C480543">
      <w:pPr>
        <w:adjustRightInd w:val="0"/>
        <w:snapToGrid w:val="0"/>
        <w:spacing w:line="288" w:lineRule="auto"/>
        <w:ind w:firstLine="495" w:firstLineChars="236"/>
        <w:rPr>
          <w:rFonts w:hint="eastAsia"/>
          <w:sz w:val="21"/>
          <w:szCs w:val="21"/>
        </w:rPr>
      </w:pPr>
      <w:r>
        <w:rPr>
          <w:rFonts w:hint="eastAsia"/>
          <w:sz w:val="21"/>
          <w:szCs w:val="21"/>
        </w:rPr>
        <w:t>注：</w:t>
      </w:r>
    </w:p>
    <w:p w14:paraId="71FECF40">
      <w:pPr>
        <w:adjustRightInd w:val="0"/>
        <w:snapToGrid w:val="0"/>
        <w:spacing w:line="288" w:lineRule="auto"/>
        <w:ind w:firstLine="495" w:firstLineChars="236"/>
        <w:rPr>
          <w:rFonts w:hint="eastAsia"/>
          <w:sz w:val="21"/>
          <w:szCs w:val="21"/>
        </w:rPr>
      </w:pPr>
      <w:r>
        <w:rPr>
          <w:rFonts w:hint="eastAsia"/>
          <w:sz w:val="21"/>
          <w:szCs w:val="21"/>
        </w:rPr>
        <w:t>1.标的名称，按照【磋商文件】中明确的标的填写；</w:t>
      </w:r>
    </w:p>
    <w:p w14:paraId="5761CA74">
      <w:pPr>
        <w:adjustRightInd w:val="0"/>
        <w:snapToGrid w:val="0"/>
        <w:spacing w:line="288" w:lineRule="auto"/>
        <w:ind w:firstLine="495" w:firstLineChars="236"/>
        <w:rPr>
          <w:rFonts w:hint="eastAsia"/>
          <w:sz w:val="21"/>
          <w:szCs w:val="21"/>
        </w:rPr>
      </w:pPr>
      <w:r>
        <w:rPr>
          <w:rFonts w:hint="eastAsia"/>
          <w:sz w:val="21"/>
          <w:szCs w:val="21"/>
        </w:rPr>
        <w:t>2.所属行业，按照【磋商文件】中明确的标的“所属行业”填写；</w:t>
      </w:r>
    </w:p>
    <w:p w14:paraId="5DA095E3">
      <w:pPr>
        <w:adjustRightInd w:val="0"/>
        <w:snapToGrid w:val="0"/>
        <w:spacing w:line="288" w:lineRule="auto"/>
        <w:ind w:firstLine="495" w:firstLineChars="236"/>
        <w:rPr>
          <w:rFonts w:hint="eastAsia"/>
          <w:sz w:val="21"/>
          <w:szCs w:val="21"/>
        </w:rPr>
      </w:pPr>
      <w:r>
        <w:rPr>
          <w:rFonts w:hint="eastAsia"/>
          <w:sz w:val="21"/>
          <w:szCs w:val="21"/>
        </w:rPr>
        <w:t>3.承建（承接）企业，工程由中小企业承建，即工程施工单位为中小企业（服务由中小企业承接，即提供服务的人员为中小企业依照《中华人民共和国劳动合同法》订立劳动合同的从业人员）；</w:t>
      </w:r>
    </w:p>
    <w:p w14:paraId="74A305D2">
      <w:pPr>
        <w:adjustRightInd w:val="0"/>
        <w:snapToGrid w:val="0"/>
        <w:spacing w:line="288" w:lineRule="auto"/>
        <w:ind w:firstLine="495" w:firstLineChars="236"/>
        <w:rPr>
          <w:rFonts w:hint="eastAsia"/>
          <w:sz w:val="21"/>
          <w:szCs w:val="21"/>
        </w:rPr>
      </w:pPr>
      <w:r>
        <w:rPr>
          <w:rFonts w:hint="eastAsia"/>
          <w:sz w:val="21"/>
          <w:szCs w:val="21"/>
        </w:rPr>
        <w:t>4.从业人员、营业收入、资产总额填报上一年度数据，无上一年度数据的新成立企业可不填报。</w:t>
      </w:r>
    </w:p>
    <w:p w14:paraId="2D2339C2">
      <w:pPr>
        <w:adjustRightInd w:val="0"/>
        <w:snapToGrid w:val="0"/>
        <w:spacing w:line="288" w:lineRule="auto"/>
        <w:ind w:firstLine="495" w:firstLineChars="236"/>
        <w:rPr>
          <w:rFonts w:hint="eastAsia"/>
          <w:sz w:val="21"/>
          <w:szCs w:val="21"/>
        </w:rPr>
      </w:pPr>
      <w:r>
        <w:rPr>
          <w:rFonts w:hint="eastAsia"/>
          <w:sz w:val="21"/>
          <w:szCs w:val="21"/>
        </w:rPr>
        <w:t>▲5.企业类型（包括新成立企业），按照《中小企业划型标准规定》（工信部联企业〔2011〕300号）规定和【磋商文件】中明确的标的“所属行业”，选择“中型企业、小型企业、微型企业”其中之一；</w:t>
      </w:r>
    </w:p>
    <w:p w14:paraId="3B6B93AE">
      <w:pPr>
        <w:adjustRightInd w:val="0"/>
        <w:snapToGrid w:val="0"/>
        <w:spacing w:line="288" w:lineRule="auto"/>
        <w:ind w:firstLine="495" w:firstLineChars="236"/>
        <w:rPr>
          <w:rFonts w:hint="eastAsia"/>
          <w:sz w:val="21"/>
          <w:szCs w:val="21"/>
        </w:rPr>
      </w:pPr>
      <w:r>
        <w:rPr>
          <w:rFonts w:hint="eastAsia"/>
          <w:sz w:val="21"/>
          <w:szCs w:val="21"/>
        </w:rPr>
        <w:t>6.磋商文件中明确的标的是能够独立发挥功能的产品，配件、辅料不作为标的，不需要在《中小企业声明函》里填列。</w:t>
      </w:r>
    </w:p>
    <w:p w14:paraId="290D49A3">
      <w:pPr>
        <w:adjustRightInd w:val="0"/>
        <w:snapToGrid w:val="0"/>
        <w:spacing w:line="288" w:lineRule="auto"/>
        <w:ind w:firstLine="495" w:firstLineChars="236"/>
        <w:rPr>
          <w:rFonts w:hint="eastAsia"/>
          <w:sz w:val="21"/>
          <w:szCs w:val="21"/>
        </w:rPr>
      </w:pPr>
      <w:r>
        <w:rPr>
          <w:rFonts w:hint="eastAsia"/>
          <w:sz w:val="21"/>
          <w:szCs w:val="21"/>
        </w:rPr>
        <w:br w:type="page"/>
      </w:r>
    </w:p>
    <w:p w14:paraId="7DCEBA5E">
      <w:pPr>
        <w:adjustRightInd w:val="0"/>
        <w:snapToGrid w:val="0"/>
        <w:spacing w:line="288" w:lineRule="auto"/>
        <w:jc w:val="center"/>
        <w:outlineLvl w:val="2"/>
        <w:rPr>
          <w:rFonts w:hint="eastAsia"/>
          <w:color w:val="000000"/>
          <w:kern w:val="0"/>
          <w:sz w:val="21"/>
          <w:szCs w:val="21"/>
          <w:highlight w:val="yellow"/>
        </w:rPr>
      </w:pPr>
      <w:r>
        <w:rPr>
          <w:rFonts w:hint="eastAsia"/>
          <w:b/>
          <w:spacing w:val="-6"/>
          <w:sz w:val="21"/>
          <w:szCs w:val="21"/>
        </w:rPr>
        <w:t>2）属于监狱企业的证明文件（若属于监狱企业）</w:t>
      </w:r>
    </w:p>
    <w:p w14:paraId="7ED0A546">
      <w:pPr>
        <w:adjustRightInd w:val="0"/>
        <w:snapToGrid w:val="0"/>
        <w:spacing w:line="288" w:lineRule="auto"/>
        <w:rPr>
          <w:rFonts w:hint="eastAsia"/>
          <w:color w:val="000000"/>
          <w:kern w:val="0"/>
          <w:sz w:val="21"/>
          <w:szCs w:val="21"/>
        </w:rPr>
      </w:pPr>
    </w:p>
    <w:p w14:paraId="25617BD2">
      <w:pPr>
        <w:adjustRightInd w:val="0"/>
        <w:snapToGrid w:val="0"/>
        <w:spacing w:line="288" w:lineRule="auto"/>
        <w:ind w:firstLine="373" w:firstLineChars="177"/>
        <w:rPr>
          <w:rFonts w:hint="eastAsia"/>
          <w:b/>
          <w:bCs/>
          <w:sz w:val="21"/>
          <w:szCs w:val="21"/>
        </w:rPr>
      </w:pPr>
      <w:r>
        <w:rPr>
          <w:rFonts w:hint="eastAsia"/>
          <w:b/>
          <w:bCs/>
          <w:color w:val="000000"/>
          <w:kern w:val="0"/>
          <w:sz w:val="21"/>
          <w:szCs w:val="21"/>
        </w:rPr>
        <w:t>监狱企业参加政府采购活动时，应当提供由省级以上监狱管理局、戒毒管理局（含新疆生产建设兵团）出具的属于监狱企业的证明文件。</w:t>
      </w:r>
    </w:p>
    <w:p w14:paraId="27D7F7D7">
      <w:pPr>
        <w:adjustRightInd w:val="0"/>
        <w:snapToGrid w:val="0"/>
        <w:spacing w:line="288" w:lineRule="auto"/>
        <w:rPr>
          <w:rFonts w:hint="eastAsia"/>
          <w:sz w:val="21"/>
          <w:szCs w:val="21"/>
        </w:rPr>
      </w:pPr>
    </w:p>
    <w:p w14:paraId="234BB0B3">
      <w:pPr>
        <w:adjustRightInd w:val="0"/>
        <w:snapToGrid w:val="0"/>
        <w:spacing w:line="288" w:lineRule="auto"/>
        <w:rPr>
          <w:rFonts w:hint="eastAsia"/>
          <w:b/>
          <w:bCs/>
          <w:sz w:val="21"/>
          <w:szCs w:val="21"/>
        </w:rPr>
      </w:pPr>
      <w:r>
        <w:rPr>
          <w:rFonts w:hint="eastAsia"/>
          <w:b/>
          <w:bCs/>
          <w:sz w:val="21"/>
          <w:szCs w:val="21"/>
        </w:rPr>
        <w:t>说明：</w:t>
      </w:r>
    </w:p>
    <w:p w14:paraId="29C68258">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F83301A">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二、在政府采购活动中，监狱企业视同小型、微型企业，享受预留份额、评审中价格扣除等政府采购促进中小企业发展的政府采购政策。</w:t>
      </w:r>
    </w:p>
    <w:p w14:paraId="26D92FE3">
      <w:pPr>
        <w:widowControl/>
        <w:adjustRightInd w:val="0"/>
        <w:snapToGrid w:val="0"/>
        <w:spacing w:line="288" w:lineRule="auto"/>
        <w:jc w:val="left"/>
        <w:rPr>
          <w:rFonts w:hint="eastAsia"/>
          <w:b/>
          <w:spacing w:val="-6"/>
          <w:sz w:val="21"/>
          <w:szCs w:val="21"/>
        </w:rPr>
      </w:pPr>
      <w:r>
        <w:rPr>
          <w:b/>
          <w:spacing w:val="-6"/>
          <w:sz w:val="21"/>
          <w:szCs w:val="21"/>
        </w:rPr>
        <w:br w:type="page"/>
      </w:r>
    </w:p>
    <w:p w14:paraId="750ED427">
      <w:pPr>
        <w:adjustRightInd w:val="0"/>
        <w:snapToGrid w:val="0"/>
        <w:spacing w:line="288" w:lineRule="auto"/>
        <w:jc w:val="center"/>
        <w:outlineLvl w:val="2"/>
        <w:rPr>
          <w:rFonts w:hint="eastAsia"/>
          <w:b/>
          <w:spacing w:val="-6"/>
          <w:sz w:val="21"/>
          <w:szCs w:val="21"/>
        </w:rPr>
      </w:pPr>
      <w:r>
        <w:rPr>
          <w:rFonts w:hint="eastAsia"/>
          <w:b/>
          <w:spacing w:val="-6"/>
          <w:sz w:val="21"/>
          <w:szCs w:val="21"/>
        </w:rPr>
        <w:t>3）残疾人福利性单位声明函（若属于残疾人福利性单位）</w:t>
      </w:r>
    </w:p>
    <w:p w14:paraId="54EDE151">
      <w:pPr>
        <w:adjustRightInd w:val="0"/>
        <w:snapToGrid w:val="0"/>
        <w:spacing w:line="288" w:lineRule="auto"/>
        <w:rPr>
          <w:rFonts w:hint="eastAsia" w:cs="Times New Roman"/>
          <w:b/>
          <w:spacing w:val="6"/>
          <w:sz w:val="21"/>
          <w:szCs w:val="21"/>
        </w:rPr>
      </w:pPr>
    </w:p>
    <w:p w14:paraId="44E9B1B9">
      <w:pPr>
        <w:adjustRightInd w:val="0"/>
        <w:snapToGrid w:val="0"/>
        <w:spacing w:line="288" w:lineRule="auto"/>
        <w:ind w:firstLine="444" w:firstLineChars="200"/>
        <w:rPr>
          <w:rFonts w:hint="eastAsia" w:cs="Times New Roman"/>
          <w:spacing w:val="6"/>
          <w:sz w:val="21"/>
          <w:szCs w:val="21"/>
        </w:rPr>
      </w:pPr>
      <w:r>
        <w:rPr>
          <w:rFonts w:hint="eastAsia" w:cs="Times New Roman"/>
          <w:spacing w:val="6"/>
          <w:sz w:val="21"/>
          <w:szCs w:val="21"/>
        </w:rPr>
        <w:t>本单位郑重声明，根据《财政部 民政部 中国残疾人联合会关于促进残疾人就业政府采购政策的通知》（财库</w:t>
      </w:r>
      <w:r>
        <w:rPr>
          <w:rFonts w:hint="eastAsia" w:cs="Times New Roman"/>
          <w:sz w:val="21"/>
          <w:szCs w:val="21"/>
        </w:rPr>
        <w:t>〔2017〕 141</w:t>
      </w:r>
      <w:r>
        <w:rPr>
          <w:rFonts w:hint="eastAsia" w:cs="Times New Roman"/>
          <w:spacing w:val="6"/>
          <w:sz w:val="21"/>
          <w:szCs w:val="21"/>
        </w:rPr>
        <w:t>号）的规定，</w:t>
      </w:r>
      <w:r>
        <w:rPr>
          <w:rFonts w:hint="eastAsia" w:cs="Times New Roman"/>
          <w:b/>
          <w:bCs/>
          <w:spacing w:val="6"/>
          <w:sz w:val="21"/>
          <w:szCs w:val="21"/>
        </w:rPr>
        <w:t>本单位为符合条件的残疾人福利性单位</w:t>
      </w:r>
      <w:r>
        <w:rPr>
          <w:rFonts w:hint="eastAsia" w:cs="Times New Roman"/>
          <w:spacing w:val="6"/>
          <w:sz w:val="21"/>
          <w:szCs w:val="21"/>
        </w:rPr>
        <w:t>，且本单位参加______（采购人）单位的______（项目名称）项目采购活动由本单位提供服务。</w:t>
      </w:r>
    </w:p>
    <w:p w14:paraId="5453E31E">
      <w:pPr>
        <w:adjustRightInd w:val="0"/>
        <w:snapToGrid w:val="0"/>
        <w:spacing w:line="288" w:lineRule="auto"/>
        <w:ind w:firstLine="444" w:firstLineChars="200"/>
        <w:rPr>
          <w:rFonts w:hint="eastAsia" w:cs="Times New Roman"/>
          <w:spacing w:val="6"/>
          <w:sz w:val="21"/>
          <w:szCs w:val="21"/>
        </w:rPr>
      </w:pPr>
      <w:r>
        <w:rPr>
          <w:rFonts w:hint="eastAsia" w:cs="Times New Roman"/>
          <w:spacing w:val="6"/>
          <w:sz w:val="21"/>
          <w:szCs w:val="21"/>
        </w:rPr>
        <w:t>本单位对上述声明的真实性负责。如有虚假，将依法承担相应责任。</w:t>
      </w:r>
    </w:p>
    <w:p w14:paraId="313CD8BB">
      <w:pPr>
        <w:tabs>
          <w:tab w:val="left" w:pos="4860"/>
        </w:tabs>
        <w:adjustRightInd w:val="0"/>
        <w:snapToGrid w:val="0"/>
        <w:spacing w:line="288" w:lineRule="auto"/>
        <w:ind w:right="1560" w:firstLine="444" w:firstLineChars="200"/>
        <w:rPr>
          <w:rFonts w:hint="eastAsia" w:cs="Times New Roman"/>
          <w:spacing w:val="6"/>
          <w:sz w:val="21"/>
          <w:szCs w:val="21"/>
        </w:rPr>
      </w:pPr>
      <w:r>
        <w:rPr>
          <w:rFonts w:hint="eastAsia" w:cs="Times New Roman"/>
          <w:spacing w:val="6"/>
          <w:sz w:val="21"/>
          <w:szCs w:val="21"/>
        </w:rPr>
        <w:t>单位名称（盖章）：</w:t>
      </w:r>
    </w:p>
    <w:p w14:paraId="065347D1">
      <w:pPr>
        <w:tabs>
          <w:tab w:val="left" w:pos="4860"/>
        </w:tabs>
        <w:adjustRightInd w:val="0"/>
        <w:snapToGrid w:val="0"/>
        <w:spacing w:line="288" w:lineRule="auto"/>
        <w:ind w:right="1560" w:firstLine="444" w:firstLineChars="200"/>
        <w:rPr>
          <w:rFonts w:hint="eastAsia" w:cs="Times New Roman"/>
          <w:spacing w:val="6"/>
          <w:sz w:val="21"/>
          <w:szCs w:val="21"/>
        </w:rPr>
      </w:pPr>
      <w:r>
        <w:rPr>
          <w:rFonts w:hint="eastAsia" w:cs="Times New Roman"/>
          <w:spacing w:val="6"/>
          <w:sz w:val="21"/>
          <w:szCs w:val="21"/>
        </w:rPr>
        <w:t>日  期：</w:t>
      </w:r>
    </w:p>
    <w:p w14:paraId="43F6D426">
      <w:pPr>
        <w:adjustRightInd w:val="0"/>
        <w:snapToGrid w:val="0"/>
        <w:spacing w:line="288" w:lineRule="auto"/>
        <w:rPr>
          <w:rFonts w:hint="eastAsia"/>
          <w:sz w:val="21"/>
          <w:szCs w:val="21"/>
        </w:rPr>
      </w:pPr>
    </w:p>
    <w:p w14:paraId="6F358A9F">
      <w:pPr>
        <w:adjustRightInd w:val="0"/>
        <w:snapToGrid w:val="0"/>
        <w:spacing w:line="288" w:lineRule="auto"/>
        <w:rPr>
          <w:rFonts w:hint="eastAsia"/>
          <w:b/>
          <w:bCs/>
          <w:sz w:val="21"/>
          <w:szCs w:val="21"/>
        </w:rPr>
      </w:pPr>
      <w:r>
        <w:rPr>
          <w:rFonts w:hint="eastAsia"/>
          <w:b/>
          <w:bCs/>
          <w:sz w:val="21"/>
          <w:szCs w:val="21"/>
        </w:rPr>
        <w:t>说明：</w:t>
      </w:r>
    </w:p>
    <w:p w14:paraId="7413E746">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一、享受政府采购支持政策的残疾人福利性单位应当同时满足以下条件：</w:t>
      </w:r>
    </w:p>
    <w:p w14:paraId="3A9C6FD3">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（一）安置的残疾人占本单位在职职工人数的比例不低于25%（含25%），并且安置的残疾人人数不少于10人（含10人）；</w:t>
      </w:r>
    </w:p>
    <w:p w14:paraId="1E7AD42F">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（二）依法与安置的每位残疾人签订了一年以上（含一年）的劳动合同或服务协议；</w:t>
      </w:r>
    </w:p>
    <w:p w14:paraId="692AE371">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（三）为安置的每位残疾人按月足额缴纳了基本养老保险、基本医疗保险、失业保险、工伤保险和生育保险等社会保险费；</w:t>
      </w:r>
    </w:p>
    <w:p w14:paraId="2D64541F">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（四）通过银行等金融机构向安置的每位残疾人，按月支付了不低于单位所在区县适用的经省级人民政府批准的月最低工资标准的工资；</w:t>
      </w:r>
    </w:p>
    <w:p w14:paraId="7CFBFC94">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（五）提供本单位制造的货物、承担的工程或者服务（以下简称产品），或者提供其他残疾人福利性单位制造的货物（不包括使用非残疾人福利性单位注册商标的货物）。</w:t>
      </w:r>
    </w:p>
    <w:p w14:paraId="6A15B95E">
      <w:pPr>
        <w:widowControl/>
        <w:shd w:val="clear" w:color="auto" w:fill="FFFFFF"/>
        <w:adjustRightInd w:val="0"/>
        <w:snapToGrid w:val="0"/>
        <w:spacing w:line="288" w:lineRule="auto"/>
        <w:ind w:firstLine="371" w:firstLineChars="177"/>
        <w:jc w:val="left"/>
        <w:rPr>
          <w:rFonts w:hint="eastAsia"/>
          <w:color w:val="000000"/>
          <w:kern w:val="0"/>
          <w:sz w:val="21"/>
          <w:szCs w:val="21"/>
        </w:rPr>
      </w:pPr>
      <w:r>
        <w:rPr>
          <w:rFonts w:hint="eastAsia"/>
          <w:color w:val="000000"/>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E7531E0">
      <w:pPr>
        <w:widowControl/>
        <w:shd w:val="clear" w:color="auto" w:fill="FFFFFF"/>
        <w:adjustRightInd w:val="0"/>
        <w:snapToGrid w:val="0"/>
        <w:spacing w:line="288" w:lineRule="auto"/>
        <w:ind w:firstLine="371" w:firstLineChars="177"/>
        <w:jc w:val="left"/>
        <w:rPr>
          <w:rFonts w:hint="eastAsia"/>
          <w:color w:val="FF0000"/>
          <w:kern w:val="0"/>
          <w:sz w:val="21"/>
          <w:szCs w:val="21"/>
        </w:rPr>
      </w:pPr>
      <w:r>
        <w:rPr>
          <w:rFonts w:hint="eastAsia"/>
          <w:color w:val="000000"/>
          <w:kern w:val="0"/>
          <w:sz w:val="21"/>
          <w:szCs w:val="21"/>
        </w:rPr>
        <w:t>二、符合条件的残疾人福利性单位在参加政府采购活动时，应当提供</w:t>
      </w:r>
      <w:r>
        <w:rPr>
          <w:rFonts w:hint="eastAsia"/>
          <w:kern w:val="0"/>
          <w:sz w:val="21"/>
          <w:szCs w:val="21"/>
        </w:rPr>
        <w:t>财库</w:t>
      </w:r>
      <w:r>
        <w:rPr>
          <w:kern w:val="0"/>
          <w:sz w:val="21"/>
          <w:szCs w:val="21"/>
        </w:rPr>
        <w:t>[2017]141号</w:t>
      </w:r>
      <w:r>
        <w:rPr>
          <w:rFonts w:hint="eastAsia"/>
          <w:kern w:val="0"/>
          <w:sz w:val="21"/>
          <w:szCs w:val="21"/>
        </w:rPr>
        <w:t>文件</w:t>
      </w:r>
      <w:r>
        <w:rPr>
          <w:rFonts w:hint="eastAsia"/>
          <w:color w:val="000000"/>
          <w:kern w:val="0"/>
          <w:sz w:val="21"/>
          <w:szCs w:val="21"/>
        </w:rPr>
        <w:t>规定的《残疾人福利性单位声明函》</w:t>
      </w:r>
      <w:r>
        <w:rPr>
          <w:rFonts w:hint="eastAsia"/>
          <w:kern w:val="0"/>
          <w:sz w:val="21"/>
          <w:szCs w:val="21"/>
        </w:rPr>
        <w:t>，并对声明的真实性负责。</w:t>
      </w:r>
    </w:p>
    <w:p w14:paraId="51073956">
      <w:pPr>
        <w:widowControl/>
        <w:shd w:val="clear" w:color="auto" w:fill="FFFFFF"/>
        <w:adjustRightInd w:val="0"/>
        <w:snapToGrid w:val="0"/>
        <w:spacing w:line="288" w:lineRule="auto"/>
        <w:ind w:firstLine="371" w:firstLineChars="177"/>
        <w:jc w:val="left"/>
        <w:rPr>
          <w:rFonts w:hint="eastAsia"/>
          <w:color w:val="FF0000"/>
          <w:kern w:val="0"/>
          <w:sz w:val="21"/>
          <w:szCs w:val="21"/>
        </w:rPr>
      </w:pPr>
      <w:r>
        <w:rPr>
          <w:rFonts w:hint="eastAsia"/>
          <w:color w:val="000000"/>
          <w:kern w:val="0"/>
          <w:sz w:val="21"/>
          <w:szCs w:val="21"/>
        </w:rPr>
        <w:t>三、在政府采购活动中，残疾人福利性单位视同小型、微型企业，享受预留份额、评审中价格扣除等促进中小企业发展的政府采购政策。</w:t>
      </w:r>
    </w:p>
    <w:p w14:paraId="1D2F85B7">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残疾人福利性单位属于小型、微型企业的，不重复享受政策。</w:t>
      </w:r>
    </w:p>
    <w:p w14:paraId="43297F6B">
      <w:pPr>
        <w:widowControl/>
        <w:adjustRightInd w:val="0"/>
        <w:snapToGrid w:val="0"/>
        <w:spacing w:line="288" w:lineRule="auto"/>
        <w:jc w:val="left"/>
        <w:rPr>
          <w:rFonts w:hint="eastAsia"/>
        </w:rPr>
      </w:pPr>
      <w:r>
        <w:rPr>
          <w:rFonts w:cs="Times New Roman"/>
          <w:b/>
          <w:bCs/>
          <w:spacing w:val="-6"/>
          <w:sz w:val="21"/>
          <w:szCs w:val="21"/>
        </w:rPr>
        <w:br w:type="page"/>
      </w:r>
    </w:p>
    <w:p w14:paraId="2A09FFB8">
      <w:pPr>
        <w:adjustRightInd w:val="0"/>
        <w:snapToGrid w:val="0"/>
        <w:spacing w:line="288" w:lineRule="auto"/>
        <w:jc w:val="left"/>
        <w:outlineLvl w:val="2"/>
        <w:rPr>
          <w:rFonts w:hint="eastAsia"/>
          <w:b/>
          <w:spacing w:val="-6"/>
          <w:sz w:val="21"/>
          <w:szCs w:val="21"/>
        </w:rPr>
      </w:pPr>
      <w:r>
        <w:rPr>
          <w:rFonts w:hint="eastAsia"/>
          <w:b/>
          <w:spacing w:val="-6"/>
          <w:sz w:val="21"/>
          <w:szCs w:val="21"/>
        </w:rPr>
        <w:t>（</w:t>
      </w:r>
      <w:r>
        <w:rPr>
          <w:b/>
          <w:spacing w:val="-6"/>
          <w:sz w:val="21"/>
          <w:szCs w:val="21"/>
        </w:rPr>
        <w:t>4</w:t>
      </w:r>
      <w:r>
        <w:rPr>
          <w:rFonts w:hint="eastAsia"/>
          <w:b/>
          <w:spacing w:val="-6"/>
          <w:sz w:val="21"/>
          <w:szCs w:val="21"/>
        </w:rPr>
        <w:t>）本项目的特定资格要求证明材料</w:t>
      </w:r>
    </w:p>
    <w:p w14:paraId="1BA29574">
      <w:pPr>
        <w:adjustRightInd w:val="0"/>
        <w:snapToGrid w:val="0"/>
        <w:spacing w:line="288" w:lineRule="auto"/>
        <w:ind w:firstLine="420" w:firstLineChars="200"/>
        <w:rPr>
          <w:rFonts w:hint="eastAsia"/>
          <w:sz w:val="21"/>
          <w:szCs w:val="21"/>
        </w:rPr>
      </w:pPr>
      <w:r>
        <w:rPr>
          <w:rFonts w:hint="eastAsia"/>
          <w:sz w:val="21"/>
          <w:szCs w:val="21"/>
        </w:rPr>
        <w:t xml:space="preserve">供应商具有工程设计综合甲级资质或建筑行业设计乙级及以上资质或建筑行业（建筑工程）专业设计乙级及以上资质； </w:t>
      </w:r>
    </w:p>
    <w:p w14:paraId="474C3352">
      <w:pPr>
        <w:adjustRightInd w:val="0"/>
        <w:snapToGrid w:val="0"/>
        <w:spacing w:line="288" w:lineRule="auto"/>
        <w:ind w:firstLine="420" w:firstLineChars="200"/>
        <w:rPr>
          <w:rFonts w:hint="eastAsia"/>
          <w:sz w:val="21"/>
          <w:szCs w:val="21"/>
        </w:rPr>
      </w:pPr>
      <w:r>
        <w:rPr>
          <w:rFonts w:hint="eastAsia"/>
          <w:sz w:val="21"/>
          <w:szCs w:val="21"/>
        </w:rPr>
        <w:t>拟派项目负责人具有注册在供应商单位的二级及以上注册结构工程师执业资格。</w:t>
      </w:r>
    </w:p>
    <w:p w14:paraId="5CA3F322">
      <w:pPr>
        <w:adjustRightInd w:val="0"/>
        <w:snapToGrid w:val="0"/>
        <w:spacing w:line="288" w:lineRule="auto"/>
        <w:rPr>
          <w:rFonts w:hint="eastAsia"/>
          <w:sz w:val="21"/>
          <w:szCs w:val="21"/>
        </w:rPr>
      </w:pPr>
    </w:p>
    <w:p w14:paraId="19CE961F">
      <w:pPr>
        <w:pStyle w:val="2"/>
        <w:rPr>
          <w:rFonts w:hint="eastAsia"/>
        </w:rPr>
      </w:pPr>
    </w:p>
    <w:p w14:paraId="380464FA">
      <w:pPr>
        <w:pStyle w:val="3"/>
        <w:ind w:firstLine="240"/>
        <w:rPr>
          <w:rFonts w:hint="eastAsia"/>
        </w:rPr>
      </w:pPr>
    </w:p>
    <w:p w14:paraId="18B34F86">
      <w:pPr>
        <w:adjustRightInd w:val="0"/>
        <w:snapToGrid w:val="0"/>
        <w:spacing w:line="288" w:lineRule="auto"/>
        <w:rPr>
          <w:rFonts w:hint="eastAsia"/>
          <w:sz w:val="21"/>
          <w:szCs w:val="21"/>
        </w:rPr>
      </w:pPr>
      <w:r>
        <w:rPr>
          <w:rFonts w:hint="eastAsia"/>
          <w:b/>
          <w:spacing w:val="-6"/>
          <w:sz w:val="21"/>
          <w:szCs w:val="21"/>
        </w:rPr>
        <w:t>（5）</w:t>
      </w:r>
      <w:r>
        <w:rPr>
          <w:rFonts w:hint="eastAsia"/>
          <w:b/>
          <w:sz w:val="21"/>
          <w:szCs w:val="21"/>
        </w:rPr>
        <w:t>联合协议（以联合体形式响应的，提供联合协议；本项目不接受联合体响应或者供应商不以联合体形式响应的，则不需要提供）</w:t>
      </w:r>
      <w:r>
        <w:rPr>
          <w:rFonts w:hint="eastAsia"/>
          <w:sz w:val="21"/>
          <w:szCs w:val="21"/>
        </w:rPr>
        <w:br w:type="page"/>
      </w:r>
    </w:p>
    <w:p w14:paraId="31FE77EF">
      <w:pPr>
        <w:adjustRightInd w:val="0"/>
        <w:snapToGrid w:val="0"/>
        <w:spacing w:line="288" w:lineRule="auto"/>
        <w:rPr>
          <w:rFonts w:hint="eastAsia"/>
        </w:rPr>
      </w:pPr>
    </w:p>
    <w:p w14:paraId="0A4BE4C5">
      <w:pPr>
        <w:adjustRightInd w:val="0"/>
        <w:snapToGrid w:val="0"/>
        <w:spacing w:line="288" w:lineRule="auto"/>
        <w:jc w:val="center"/>
        <w:outlineLvl w:val="1"/>
        <w:rPr>
          <w:rFonts w:hint="eastAsia"/>
          <w:b/>
          <w:bCs/>
          <w:sz w:val="84"/>
          <w:szCs w:val="84"/>
        </w:rPr>
      </w:pPr>
      <w:r>
        <w:rPr>
          <w:rFonts w:hint="eastAsia"/>
          <w:b/>
          <w:bCs/>
          <w:sz w:val="84"/>
          <w:szCs w:val="84"/>
        </w:rPr>
        <w:t>商务和技术文件</w:t>
      </w:r>
    </w:p>
    <w:p w14:paraId="1C93FDFC">
      <w:pPr>
        <w:adjustRightInd w:val="0"/>
        <w:snapToGrid w:val="0"/>
        <w:spacing w:line="288" w:lineRule="auto"/>
        <w:rPr>
          <w:rFonts w:hint="eastAsia"/>
        </w:rPr>
      </w:pPr>
      <w:r>
        <w:rPr>
          <w:rFonts w:hint="eastAsia"/>
        </w:rPr>
        <w:br w:type="page"/>
      </w:r>
    </w:p>
    <w:p w14:paraId="74836AA9">
      <w:pPr>
        <w:adjustRightInd w:val="0"/>
        <w:snapToGrid w:val="0"/>
        <w:spacing w:line="288" w:lineRule="auto"/>
        <w:jc w:val="center"/>
        <w:outlineLvl w:val="2"/>
        <w:rPr>
          <w:rFonts w:hint="eastAsia"/>
          <w:b/>
          <w:bCs/>
          <w:sz w:val="21"/>
          <w:szCs w:val="21"/>
        </w:rPr>
      </w:pPr>
      <w:r>
        <w:rPr>
          <w:rFonts w:hint="eastAsia"/>
          <w:b/>
          <w:bCs/>
          <w:sz w:val="21"/>
          <w:szCs w:val="21"/>
        </w:rPr>
        <w:t>（1）响应函</w:t>
      </w:r>
    </w:p>
    <w:p w14:paraId="709FC57C">
      <w:pPr>
        <w:adjustRightInd w:val="0"/>
        <w:snapToGrid w:val="0"/>
        <w:spacing w:line="288" w:lineRule="auto"/>
        <w:rPr>
          <w:rFonts w:hint="eastAsia"/>
          <w:sz w:val="21"/>
          <w:szCs w:val="21"/>
        </w:rPr>
      </w:pPr>
    </w:p>
    <w:p w14:paraId="3C681C0F">
      <w:pPr>
        <w:adjustRightInd w:val="0"/>
        <w:snapToGrid w:val="0"/>
        <w:spacing w:line="288" w:lineRule="auto"/>
        <w:rPr>
          <w:rFonts w:hint="eastAsia"/>
          <w:b/>
          <w:bCs/>
          <w:sz w:val="21"/>
          <w:szCs w:val="21"/>
        </w:rPr>
      </w:pPr>
      <w:r>
        <w:rPr>
          <w:rFonts w:hint="eastAsia"/>
          <w:b/>
          <w:bCs/>
          <w:sz w:val="21"/>
          <w:szCs w:val="21"/>
        </w:rPr>
        <w:t>致：浙江工商大学、浙江求是招标代理有限公司</w:t>
      </w:r>
    </w:p>
    <w:p w14:paraId="01094897">
      <w:pPr>
        <w:adjustRightInd w:val="0"/>
        <w:snapToGrid w:val="0"/>
        <w:spacing w:line="288" w:lineRule="auto"/>
        <w:rPr>
          <w:rFonts w:hint="eastAsia" w:cs="Times New Roman"/>
          <w:spacing w:val="-6"/>
          <w:sz w:val="21"/>
          <w:szCs w:val="21"/>
          <w:highlight w:val="cyan"/>
        </w:rPr>
      </w:pPr>
    </w:p>
    <w:p w14:paraId="5C3273DD">
      <w:pPr>
        <w:adjustRightInd w:val="0"/>
        <w:snapToGrid w:val="0"/>
        <w:spacing w:line="288" w:lineRule="auto"/>
        <w:ind w:firstLine="396" w:firstLineChars="200"/>
        <w:rPr>
          <w:rFonts w:hint="eastAsia"/>
          <w:sz w:val="21"/>
          <w:szCs w:val="21"/>
        </w:rPr>
      </w:pPr>
      <w:bookmarkStart w:id="68" w:name="_Hlk97040115"/>
      <w:r>
        <w:rPr>
          <w:rFonts w:hint="eastAsia" w:cs="Times New Roman"/>
          <w:spacing w:val="-6"/>
          <w:sz w:val="21"/>
          <w:szCs w:val="21"/>
        </w:rPr>
        <w:t>我方参加</w:t>
      </w:r>
      <w:r>
        <w:rPr>
          <w:rFonts w:hint="eastAsia" w:cs="Times New Roman"/>
          <w:bCs/>
          <w:spacing w:val="-6"/>
          <w:sz w:val="21"/>
          <w:szCs w:val="21"/>
          <w:u w:val="single"/>
        </w:rPr>
        <w:t>浙江工商大学教工路校区7、8号学生宿舍加固设计</w:t>
      </w:r>
      <w:r>
        <w:rPr>
          <w:rFonts w:hint="eastAsia" w:cs="Times New Roman"/>
          <w:spacing w:val="-6"/>
          <w:sz w:val="21"/>
          <w:szCs w:val="21"/>
          <w:u w:val="single"/>
        </w:rPr>
        <w:t>（项目编号</w:t>
      </w:r>
      <w:r>
        <w:rPr>
          <w:rFonts w:hint="eastAsia" w:cs="Times New Roman"/>
          <w:bCs/>
          <w:spacing w:val="-6"/>
          <w:sz w:val="21"/>
          <w:szCs w:val="21"/>
          <w:u w:val="single"/>
        </w:rPr>
        <w:t>：QSZB-Z(F)-C24476(CS)</w:t>
      </w:r>
      <w:r>
        <w:rPr>
          <w:rFonts w:hint="eastAsia" w:cs="Times New Roman"/>
          <w:spacing w:val="-6"/>
          <w:sz w:val="21"/>
          <w:szCs w:val="21"/>
          <w:u w:val="single"/>
        </w:rPr>
        <w:t>）</w:t>
      </w:r>
      <w:r>
        <w:rPr>
          <w:rFonts w:hint="eastAsia" w:cs="Times New Roman"/>
          <w:spacing w:val="-6"/>
          <w:sz w:val="21"/>
          <w:szCs w:val="21"/>
        </w:rPr>
        <w:t>项目，为此，我方提交电子加密响应文件一份、以介质（U盘）存储的数据电文形式的</w:t>
      </w:r>
      <w:r>
        <w:rPr>
          <w:rFonts w:hint="eastAsia" w:cs="Times New Roman"/>
          <w:spacing w:val="-6"/>
          <w:sz w:val="21"/>
          <w:szCs w:val="21"/>
          <w:u w:val="single"/>
        </w:rPr>
        <w:t xml:space="preserve">备份响应文件 </w:t>
      </w:r>
      <w:r>
        <w:rPr>
          <w:rFonts w:cs="Times New Roman"/>
          <w:spacing w:val="-6"/>
          <w:sz w:val="21"/>
          <w:szCs w:val="21"/>
          <w:u w:val="single"/>
        </w:rPr>
        <w:t xml:space="preserve">    </w:t>
      </w:r>
      <w:r>
        <w:rPr>
          <w:rFonts w:hint="eastAsia" w:cs="Times New Roman"/>
          <w:spacing w:val="-6"/>
          <w:sz w:val="21"/>
          <w:szCs w:val="21"/>
          <w:u w:val="single"/>
        </w:rPr>
        <w:t>份</w:t>
      </w:r>
      <w:r>
        <w:rPr>
          <w:rFonts w:hint="eastAsia" w:cs="Times New Roman"/>
          <w:spacing w:val="-6"/>
          <w:sz w:val="21"/>
          <w:szCs w:val="21"/>
        </w:rPr>
        <w:t>。宣布同意如下：</w:t>
      </w:r>
    </w:p>
    <w:bookmarkEnd w:id="68"/>
    <w:p w14:paraId="1693C92B">
      <w:pPr>
        <w:adjustRightInd w:val="0"/>
        <w:snapToGrid w:val="0"/>
        <w:spacing w:line="288" w:lineRule="auto"/>
        <w:ind w:firstLine="420" w:firstLineChars="200"/>
        <w:rPr>
          <w:rFonts w:hint="eastAsia"/>
          <w:sz w:val="21"/>
          <w:szCs w:val="21"/>
        </w:rPr>
      </w:pPr>
      <w:r>
        <w:rPr>
          <w:rFonts w:hint="eastAsia"/>
          <w:sz w:val="21"/>
          <w:szCs w:val="21"/>
        </w:rPr>
        <w:t>1.我方已详细审查全部“磋商文件”，包括修改文件（如有）以及全部参考资料和有关附件，已经了解我方对于磋商文件、采购过程、成交结果有依法进行询问、质疑、投诉的权利及相关渠道和要求。</w:t>
      </w:r>
    </w:p>
    <w:p w14:paraId="3E993A6E">
      <w:pPr>
        <w:adjustRightInd w:val="0"/>
        <w:snapToGrid w:val="0"/>
        <w:spacing w:line="288" w:lineRule="auto"/>
        <w:ind w:firstLine="420" w:firstLineChars="200"/>
        <w:rPr>
          <w:rFonts w:hint="eastAsia"/>
          <w:sz w:val="21"/>
          <w:szCs w:val="21"/>
        </w:rPr>
      </w:pPr>
      <w:r>
        <w:rPr>
          <w:rFonts w:hint="eastAsia"/>
          <w:sz w:val="21"/>
          <w:szCs w:val="21"/>
        </w:rPr>
        <w:t>2.我方在磋商响应之前已经与贵方进行了充分的沟通，完全理解并接受磋商文件的各项规定和要求，对磋商文件的合理性、合法性不再有异议。</w:t>
      </w:r>
    </w:p>
    <w:p w14:paraId="17637690">
      <w:pPr>
        <w:adjustRightInd w:val="0"/>
        <w:snapToGrid w:val="0"/>
        <w:spacing w:line="288" w:lineRule="auto"/>
        <w:ind w:firstLine="420" w:firstLineChars="200"/>
        <w:rPr>
          <w:rFonts w:hint="eastAsia"/>
          <w:sz w:val="21"/>
          <w:szCs w:val="21"/>
        </w:rPr>
      </w:pPr>
      <w:r>
        <w:rPr>
          <w:rFonts w:hint="eastAsia"/>
          <w:sz w:val="21"/>
          <w:szCs w:val="21"/>
        </w:rPr>
        <w:t>3.响应有效期自提交响应文件的截止之日起</w:t>
      </w:r>
      <w:r>
        <w:rPr>
          <w:rFonts w:hint="eastAsia"/>
          <w:sz w:val="21"/>
          <w:szCs w:val="21"/>
          <w:u w:val="single"/>
        </w:rPr>
        <w:t>90</w:t>
      </w:r>
      <w:r>
        <w:rPr>
          <w:rFonts w:hint="eastAsia"/>
          <w:sz w:val="21"/>
          <w:szCs w:val="21"/>
        </w:rPr>
        <w:t>天。</w:t>
      </w:r>
    </w:p>
    <w:p w14:paraId="5DC83BAA">
      <w:pPr>
        <w:adjustRightInd w:val="0"/>
        <w:snapToGrid w:val="0"/>
        <w:spacing w:line="288" w:lineRule="auto"/>
        <w:ind w:firstLine="420" w:firstLineChars="200"/>
        <w:rPr>
          <w:rFonts w:hint="eastAsia"/>
          <w:sz w:val="21"/>
          <w:szCs w:val="21"/>
        </w:rPr>
      </w:pPr>
      <w:r>
        <w:rPr>
          <w:rFonts w:hint="eastAsia"/>
          <w:sz w:val="21"/>
          <w:szCs w:val="21"/>
        </w:rPr>
        <w:t>4.如成交，本响应文件至本项目合同履行完毕止均保持有效，我方将按“磋商文件”及政府采购法律、法规的规定履行合同责任和义务。关于代理服务费，我方承诺按照磋商文件的规定履行并承担相应的责任。</w:t>
      </w:r>
    </w:p>
    <w:p w14:paraId="65A5E24A">
      <w:pPr>
        <w:adjustRightInd w:val="0"/>
        <w:snapToGrid w:val="0"/>
        <w:spacing w:line="288" w:lineRule="auto"/>
        <w:ind w:firstLine="420" w:firstLineChars="200"/>
        <w:rPr>
          <w:rFonts w:hint="eastAsia"/>
          <w:sz w:val="21"/>
          <w:szCs w:val="21"/>
        </w:rPr>
      </w:pPr>
      <w:r>
        <w:rPr>
          <w:rFonts w:hint="eastAsia"/>
          <w:sz w:val="21"/>
          <w:szCs w:val="21"/>
        </w:rPr>
        <w:t>5.我方同意按照贵方要求提供与磋商有关的一切数据或资料。</w:t>
      </w:r>
    </w:p>
    <w:p w14:paraId="27E7228D">
      <w:pPr>
        <w:adjustRightInd w:val="0"/>
        <w:snapToGrid w:val="0"/>
        <w:spacing w:line="288" w:lineRule="auto"/>
        <w:ind w:firstLine="420" w:firstLineChars="200"/>
        <w:rPr>
          <w:rFonts w:hint="eastAsia"/>
          <w:sz w:val="21"/>
          <w:szCs w:val="21"/>
        </w:rPr>
      </w:pPr>
      <w:r>
        <w:rPr>
          <w:rFonts w:hint="eastAsia"/>
          <w:sz w:val="21"/>
          <w:szCs w:val="21"/>
        </w:rPr>
        <w:t>6.与本磋商有关的一切正式往来信函联系：</w:t>
      </w:r>
    </w:p>
    <w:tbl>
      <w:tblPr>
        <w:tblStyle w:val="1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3957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92543C0">
            <w:pPr>
              <w:adjustRightInd w:val="0"/>
              <w:snapToGrid w:val="0"/>
              <w:spacing w:line="288" w:lineRule="auto"/>
              <w:rPr>
                <w:rFonts w:hint="eastAsia" w:cs="Times New Roman"/>
                <w:spacing w:val="-6"/>
                <w:kern w:val="0"/>
                <w:sz w:val="21"/>
                <w:szCs w:val="21"/>
              </w:rPr>
            </w:pPr>
            <w:bookmarkStart w:id="69" w:name="_Hlk97040154"/>
            <w:r>
              <w:rPr>
                <w:rFonts w:hint="eastAsia" w:cs="Times New Roman"/>
                <w:spacing w:val="-6"/>
                <w:kern w:val="0"/>
                <w:sz w:val="21"/>
                <w:szCs w:val="21"/>
              </w:rPr>
              <w:t>联系人：</w:t>
            </w:r>
          </w:p>
        </w:tc>
        <w:tc>
          <w:tcPr>
            <w:tcW w:w="6808" w:type="dxa"/>
          </w:tcPr>
          <w:p w14:paraId="55A5165C">
            <w:pPr>
              <w:adjustRightInd w:val="0"/>
              <w:snapToGrid w:val="0"/>
              <w:spacing w:line="288" w:lineRule="auto"/>
              <w:rPr>
                <w:rFonts w:hint="eastAsia" w:cs="Times New Roman"/>
                <w:spacing w:val="-6"/>
                <w:kern w:val="0"/>
                <w:sz w:val="21"/>
                <w:szCs w:val="21"/>
              </w:rPr>
            </w:pPr>
          </w:p>
        </w:tc>
      </w:tr>
      <w:tr w14:paraId="2BFD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0B00612">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职务：</w:t>
            </w:r>
          </w:p>
        </w:tc>
        <w:tc>
          <w:tcPr>
            <w:tcW w:w="6808" w:type="dxa"/>
          </w:tcPr>
          <w:p w14:paraId="2BE5DA86">
            <w:pPr>
              <w:adjustRightInd w:val="0"/>
              <w:snapToGrid w:val="0"/>
              <w:spacing w:line="288" w:lineRule="auto"/>
              <w:rPr>
                <w:rFonts w:hint="eastAsia" w:cs="Times New Roman"/>
                <w:spacing w:val="-6"/>
                <w:kern w:val="0"/>
                <w:sz w:val="21"/>
                <w:szCs w:val="21"/>
              </w:rPr>
            </w:pPr>
          </w:p>
        </w:tc>
      </w:tr>
      <w:tr w14:paraId="1507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72BF321">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手机：</w:t>
            </w:r>
          </w:p>
        </w:tc>
        <w:tc>
          <w:tcPr>
            <w:tcW w:w="6808" w:type="dxa"/>
          </w:tcPr>
          <w:p w14:paraId="5C1B0E7B">
            <w:pPr>
              <w:adjustRightInd w:val="0"/>
              <w:snapToGrid w:val="0"/>
              <w:spacing w:line="288" w:lineRule="auto"/>
              <w:rPr>
                <w:rFonts w:hint="eastAsia" w:cs="Times New Roman"/>
                <w:spacing w:val="-6"/>
                <w:kern w:val="0"/>
                <w:sz w:val="21"/>
                <w:szCs w:val="21"/>
              </w:rPr>
            </w:pPr>
          </w:p>
        </w:tc>
      </w:tr>
      <w:tr w14:paraId="5B11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834DBAB">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电子邮箱：</w:t>
            </w:r>
          </w:p>
        </w:tc>
        <w:tc>
          <w:tcPr>
            <w:tcW w:w="6808" w:type="dxa"/>
          </w:tcPr>
          <w:p w14:paraId="7EDC0DFA">
            <w:pPr>
              <w:adjustRightInd w:val="0"/>
              <w:snapToGrid w:val="0"/>
              <w:spacing w:line="288" w:lineRule="auto"/>
              <w:rPr>
                <w:rFonts w:hint="eastAsia" w:cs="Times New Roman"/>
                <w:spacing w:val="-6"/>
                <w:kern w:val="0"/>
                <w:sz w:val="21"/>
                <w:szCs w:val="21"/>
              </w:rPr>
            </w:pPr>
          </w:p>
        </w:tc>
      </w:tr>
      <w:tr w14:paraId="0DB1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D2CEAC6">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地址：</w:t>
            </w:r>
          </w:p>
        </w:tc>
        <w:tc>
          <w:tcPr>
            <w:tcW w:w="6808" w:type="dxa"/>
          </w:tcPr>
          <w:p w14:paraId="7F3775DB">
            <w:pPr>
              <w:adjustRightInd w:val="0"/>
              <w:snapToGrid w:val="0"/>
              <w:spacing w:line="288" w:lineRule="auto"/>
              <w:rPr>
                <w:rFonts w:hint="eastAsia" w:cs="Times New Roman"/>
                <w:spacing w:val="-6"/>
                <w:kern w:val="0"/>
                <w:sz w:val="21"/>
                <w:szCs w:val="21"/>
              </w:rPr>
            </w:pPr>
          </w:p>
        </w:tc>
      </w:tr>
      <w:tr w14:paraId="6587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8E8BBC1">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开户银行：</w:t>
            </w:r>
          </w:p>
        </w:tc>
        <w:tc>
          <w:tcPr>
            <w:tcW w:w="6808" w:type="dxa"/>
          </w:tcPr>
          <w:p w14:paraId="4377C9DB">
            <w:pPr>
              <w:adjustRightInd w:val="0"/>
              <w:snapToGrid w:val="0"/>
              <w:spacing w:line="288" w:lineRule="auto"/>
              <w:rPr>
                <w:rFonts w:hint="eastAsia" w:cs="Times New Roman"/>
                <w:spacing w:val="-6"/>
                <w:kern w:val="0"/>
                <w:sz w:val="21"/>
                <w:szCs w:val="21"/>
              </w:rPr>
            </w:pPr>
          </w:p>
        </w:tc>
      </w:tr>
      <w:tr w14:paraId="10A7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4332BF3">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银行账号：</w:t>
            </w:r>
          </w:p>
        </w:tc>
        <w:tc>
          <w:tcPr>
            <w:tcW w:w="6808" w:type="dxa"/>
          </w:tcPr>
          <w:p w14:paraId="5A29CCF0">
            <w:pPr>
              <w:adjustRightInd w:val="0"/>
              <w:snapToGrid w:val="0"/>
              <w:spacing w:line="288" w:lineRule="auto"/>
              <w:rPr>
                <w:rFonts w:hint="eastAsia" w:cs="Times New Roman"/>
                <w:spacing w:val="-6"/>
                <w:kern w:val="0"/>
                <w:sz w:val="21"/>
                <w:szCs w:val="21"/>
              </w:rPr>
            </w:pPr>
          </w:p>
        </w:tc>
      </w:tr>
      <w:bookmarkEnd w:id="69"/>
    </w:tbl>
    <w:p w14:paraId="155C95CC">
      <w:pPr>
        <w:adjustRightInd w:val="0"/>
        <w:snapToGrid w:val="0"/>
        <w:spacing w:line="288" w:lineRule="auto"/>
        <w:rPr>
          <w:rFonts w:hint="eastAsia"/>
          <w:sz w:val="21"/>
          <w:szCs w:val="21"/>
        </w:rPr>
      </w:pPr>
    </w:p>
    <w:p w14:paraId="1BEB5F2B">
      <w:pPr>
        <w:adjustRightInd w:val="0"/>
        <w:snapToGrid w:val="0"/>
        <w:spacing w:line="288" w:lineRule="auto"/>
        <w:rPr>
          <w:rFonts w:hint="eastAsia"/>
          <w:sz w:val="21"/>
          <w:szCs w:val="21"/>
        </w:rPr>
      </w:pPr>
    </w:p>
    <w:p w14:paraId="2FAEC6F8">
      <w:pPr>
        <w:adjustRightInd w:val="0"/>
        <w:snapToGrid w:val="0"/>
        <w:spacing w:line="288" w:lineRule="auto"/>
        <w:rPr>
          <w:rFonts w:hint="eastAsia" w:cs="Times New Roman"/>
          <w:b/>
          <w:bCs/>
          <w:spacing w:val="-6"/>
          <w:sz w:val="21"/>
          <w:szCs w:val="21"/>
        </w:rPr>
      </w:pPr>
      <w:bookmarkStart w:id="70" w:name="_Hlk97040160"/>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5F13E378">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bookmarkEnd w:id="70"/>
    <w:p w14:paraId="190A6875">
      <w:pPr>
        <w:widowControl/>
        <w:adjustRightInd w:val="0"/>
        <w:snapToGrid w:val="0"/>
        <w:spacing w:line="288" w:lineRule="auto"/>
        <w:jc w:val="left"/>
        <w:rPr>
          <w:rFonts w:hint="eastAsia"/>
          <w:sz w:val="21"/>
          <w:szCs w:val="21"/>
        </w:rPr>
      </w:pPr>
      <w:r>
        <w:rPr>
          <w:sz w:val="21"/>
          <w:szCs w:val="21"/>
        </w:rPr>
        <w:br w:type="page"/>
      </w:r>
    </w:p>
    <w:p w14:paraId="3F561FA1">
      <w:pPr>
        <w:adjustRightInd w:val="0"/>
        <w:snapToGrid w:val="0"/>
        <w:spacing w:line="288" w:lineRule="auto"/>
        <w:ind w:firstLine="498" w:firstLineChars="236"/>
        <w:jc w:val="center"/>
        <w:outlineLvl w:val="2"/>
        <w:rPr>
          <w:rFonts w:hint="eastAsia" w:cs="Times New Roman"/>
          <w:b/>
          <w:bCs/>
          <w:sz w:val="21"/>
          <w:szCs w:val="21"/>
        </w:rPr>
      </w:pPr>
      <w:r>
        <w:rPr>
          <w:rFonts w:hint="eastAsia" w:cs="Times New Roman"/>
          <w:b/>
          <w:bCs/>
          <w:sz w:val="21"/>
          <w:szCs w:val="21"/>
        </w:rPr>
        <w:t>（</w:t>
      </w:r>
      <w:r>
        <w:rPr>
          <w:rFonts w:cs="Times New Roman"/>
          <w:b/>
          <w:bCs/>
          <w:sz w:val="21"/>
          <w:szCs w:val="21"/>
        </w:rPr>
        <w:t>2</w:t>
      </w:r>
      <w:r>
        <w:rPr>
          <w:rFonts w:hint="eastAsia" w:cs="Times New Roman"/>
          <w:b/>
          <w:bCs/>
          <w:sz w:val="21"/>
          <w:szCs w:val="21"/>
        </w:rPr>
        <w:t>）授权委托书</w:t>
      </w:r>
    </w:p>
    <w:p w14:paraId="66083622">
      <w:pPr>
        <w:adjustRightInd w:val="0"/>
        <w:snapToGrid w:val="0"/>
        <w:spacing w:line="288" w:lineRule="auto"/>
        <w:rPr>
          <w:rFonts w:hint="eastAsia" w:cs="Times New Roman"/>
          <w:b/>
          <w:bCs/>
          <w:spacing w:val="-6"/>
          <w:sz w:val="21"/>
          <w:szCs w:val="21"/>
        </w:rPr>
      </w:pPr>
    </w:p>
    <w:p w14:paraId="64119D9A">
      <w:pPr>
        <w:adjustRightInd w:val="0"/>
        <w:snapToGrid w:val="0"/>
        <w:spacing w:line="288" w:lineRule="auto"/>
        <w:rPr>
          <w:rFonts w:hint="eastAsia" w:cs="Times New Roman"/>
          <w:b/>
          <w:spacing w:val="-6"/>
          <w:sz w:val="21"/>
          <w:szCs w:val="21"/>
        </w:rPr>
      </w:pPr>
      <w:r>
        <w:rPr>
          <w:rFonts w:hint="eastAsia" w:cs="Times New Roman"/>
          <w:b/>
          <w:spacing w:val="-6"/>
          <w:sz w:val="21"/>
          <w:szCs w:val="21"/>
        </w:rPr>
        <w:t>致：浙江工商大学、浙江求是招标代理有限公司</w:t>
      </w:r>
    </w:p>
    <w:p w14:paraId="12D80254">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现授权委托：</w:t>
      </w:r>
      <w:r>
        <w:rPr>
          <w:rFonts w:cs="Times New Roman"/>
          <w:spacing w:val="-6"/>
          <w:sz w:val="21"/>
          <w:szCs w:val="21"/>
          <w:u w:val="single"/>
        </w:rPr>
        <w:t xml:space="preserve">            </w:t>
      </w:r>
      <w:r>
        <w:rPr>
          <w:rFonts w:hint="eastAsia" w:cs="Times New Roman"/>
          <w:spacing w:val="-6"/>
          <w:sz w:val="21"/>
          <w:szCs w:val="21"/>
        </w:rPr>
        <w:t>（授权代表姓名）（身份证号码：</w:t>
      </w:r>
      <w:r>
        <w:rPr>
          <w:rFonts w:cs="Times New Roman"/>
          <w:spacing w:val="-6"/>
          <w:sz w:val="21"/>
          <w:szCs w:val="21"/>
          <w:u w:val="single"/>
        </w:rPr>
        <w:t xml:space="preserve">            </w:t>
      </w:r>
      <w:r>
        <w:rPr>
          <w:rFonts w:hint="eastAsia" w:cs="Times New Roman"/>
          <w:spacing w:val="-6"/>
          <w:sz w:val="21"/>
          <w:szCs w:val="21"/>
        </w:rPr>
        <w:t>，手机：</w:t>
      </w:r>
      <w:r>
        <w:rPr>
          <w:rFonts w:cs="Times New Roman"/>
          <w:spacing w:val="-6"/>
          <w:sz w:val="21"/>
          <w:szCs w:val="21"/>
          <w:u w:val="single"/>
        </w:rPr>
        <w:t xml:space="preserve">            </w:t>
      </w:r>
      <w:r>
        <w:rPr>
          <w:rFonts w:hint="eastAsia" w:cs="Times New Roman"/>
          <w:spacing w:val="-6"/>
          <w:sz w:val="21"/>
          <w:szCs w:val="21"/>
        </w:rPr>
        <w:t>）以我方的名义参加</w:t>
      </w:r>
      <w:r>
        <w:rPr>
          <w:rFonts w:hint="eastAsia" w:cs="Times New Roman"/>
          <w:bCs/>
          <w:spacing w:val="-6"/>
          <w:sz w:val="21"/>
          <w:szCs w:val="21"/>
        </w:rPr>
        <w:t>浙江工商大学教工路校区7、8号学生宿舍加固设计项目（项目编号：QSZB-Z(F)-C24476(CS)）</w:t>
      </w:r>
      <w:r>
        <w:rPr>
          <w:rFonts w:hint="eastAsia" w:cs="Times New Roman"/>
          <w:spacing w:val="-6"/>
          <w:sz w:val="21"/>
          <w:szCs w:val="21"/>
        </w:rPr>
        <w:t>的采购活动，并代表我方全权办理针对上述项目的响应、评审、签约等具体事务和签署相关文件。</w:t>
      </w:r>
    </w:p>
    <w:p w14:paraId="03DDFAC7">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我方对被授权人的签名负全部责任。</w:t>
      </w:r>
    </w:p>
    <w:p w14:paraId="75EA68D9">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在撤销授权的书面通知以前，本授权书一直有效。被授权人在授权书有效期内签署的所有文件不因授权的撤销而失效。</w:t>
      </w:r>
    </w:p>
    <w:p w14:paraId="3CC554C1">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被授权人无转委托权，特此告知。</w:t>
      </w:r>
    </w:p>
    <w:p w14:paraId="795136C4">
      <w:pPr>
        <w:adjustRightInd w:val="0"/>
        <w:snapToGrid w:val="0"/>
        <w:spacing w:line="288" w:lineRule="auto"/>
        <w:ind w:firstLine="368" w:firstLineChars="186"/>
        <w:rPr>
          <w:rFonts w:hint="eastAsia" w:cs="Times New Roman"/>
          <w:spacing w:val="-6"/>
          <w:sz w:val="21"/>
          <w:szCs w:val="21"/>
          <w:u w:val="single"/>
        </w:rPr>
      </w:pPr>
      <w:r>
        <w:rPr>
          <w:rFonts w:hint="eastAsia" w:cs="Times New Roman"/>
          <w:spacing w:val="-6"/>
          <w:sz w:val="21"/>
          <w:szCs w:val="21"/>
          <w:u w:val="single"/>
        </w:rPr>
        <w:t>▲提供授权代表社保缴纳证明（2024年9月（含）以后任意一月）。</w:t>
      </w:r>
    </w:p>
    <w:p w14:paraId="3BAF086C">
      <w:pPr>
        <w:adjustRightInd w:val="0"/>
        <w:snapToGrid w:val="0"/>
        <w:spacing w:line="288" w:lineRule="auto"/>
        <w:rPr>
          <w:rFonts w:hint="eastAsia" w:cs="Times New Roman"/>
          <w:spacing w:val="-6"/>
          <w:sz w:val="21"/>
          <w:szCs w:val="21"/>
        </w:rPr>
      </w:pPr>
    </w:p>
    <w:p w14:paraId="44E2DD98">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4E5BD933">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p w14:paraId="34A85038">
      <w:pPr>
        <w:adjustRightInd w:val="0"/>
        <w:snapToGrid w:val="0"/>
        <w:spacing w:line="288" w:lineRule="auto"/>
        <w:rPr>
          <w:rFonts w:hint="eastAsia" w:cs="Times New Roman"/>
          <w:sz w:val="21"/>
          <w:szCs w:val="21"/>
        </w:rPr>
      </w:pPr>
    </w:p>
    <w:p w14:paraId="381A5441">
      <w:pPr>
        <w:adjustRightInd w:val="0"/>
        <w:snapToGrid w:val="0"/>
        <w:spacing w:line="288" w:lineRule="auto"/>
        <w:rPr>
          <w:rFonts w:hint="eastAsia" w:cs="Times New Roman"/>
          <w:sz w:val="21"/>
          <w:szCs w:val="21"/>
        </w:rPr>
      </w:pPr>
      <w:r>
        <w:rPr>
          <w:rFonts w:hint="eastAsia" w:cs="Times New Roman"/>
          <w:sz w:val="21"/>
          <w:szCs w:val="21"/>
        </w:rPr>
        <w:t>注：</w:t>
      </w:r>
    </w:p>
    <w:p w14:paraId="651F0845">
      <w:pPr>
        <w:adjustRightInd w:val="0"/>
        <w:snapToGrid w:val="0"/>
        <w:spacing w:line="288" w:lineRule="auto"/>
        <w:rPr>
          <w:rFonts w:hint="eastAsia" w:cs="Times New Roman"/>
          <w:sz w:val="21"/>
          <w:szCs w:val="21"/>
        </w:rPr>
      </w:pPr>
      <w:r>
        <w:rPr>
          <w:rFonts w:hint="eastAsia" w:cs="Times New Roman"/>
          <w:sz w:val="21"/>
          <w:szCs w:val="21"/>
        </w:rPr>
        <w:t>1、供应商委派不在本单位缴纳社保的人员作为授权代表的，应当在响应文件中，说明具体原因、授权代表缴纳社保的单位，并附列该授权代表缴纳社保清单。</w:t>
      </w:r>
    </w:p>
    <w:p w14:paraId="728D23EB">
      <w:pPr>
        <w:adjustRightInd w:val="0"/>
        <w:snapToGrid w:val="0"/>
        <w:spacing w:line="288" w:lineRule="auto"/>
        <w:rPr>
          <w:rFonts w:hint="eastAsia" w:cs="Times New Roman"/>
          <w:sz w:val="21"/>
          <w:szCs w:val="21"/>
        </w:rPr>
      </w:pPr>
      <w:r>
        <w:rPr>
          <w:rFonts w:hint="eastAsia" w:cs="Times New Roman"/>
          <w:sz w:val="21"/>
          <w:szCs w:val="21"/>
        </w:rPr>
        <w:t>2、供应商是联合体的，联合体各成员均应在“授权委托书”上盖章（电子签名</w:t>
      </w:r>
      <w:r>
        <w:rPr>
          <w:rFonts w:cs="Times New Roman"/>
          <w:sz w:val="21"/>
          <w:szCs w:val="21"/>
        </w:rPr>
        <w:t>/公章）</w:t>
      </w:r>
      <w:r>
        <w:rPr>
          <w:rFonts w:hint="eastAsia" w:cs="Times New Roman"/>
          <w:sz w:val="21"/>
          <w:szCs w:val="21"/>
        </w:rPr>
        <w:t>。</w:t>
      </w:r>
    </w:p>
    <w:p w14:paraId="2BA7DAF2">
      <w:pPr>
        <w:adjustRightInd w:val="0"/>
        <w:snapToGrid w:val="0"/>
        <w:spacing w:line="288" w:lineRule="auto"/>
        <w:rPr>
          <w:rFonts w:hint="eastAsia" w:cs="Times New Roman"/>
          <w:sz w:val="21"/>
          <w:szCs w:val="21"/>
        </w:rPr>
      </w:pPr>
    </w:p>
    <w:p w14:paraId="61873108">
      <w:pPr>
        <w:adjustRightInd w:val="0"/>
        <w:snapToGrid w:val="0"/>
        <w:spacing w:line="288" w:lineRule="auto"/>
        <w:rPr>
          <w:rFonts w:hint="eastAsia" w:cs="Times New Roman"/>
          <w:sz w:val="21"/>
          <w:szCs w:val="21"/>
        </w:rPr>
      </w:pPr>
    </w:p>
    <w:p w14:paraId="1A70E5D0">
      <w:pPr>
        <w:adjustRightInd w:val="0"/>
        <w:snapToGrid w:val="0"/>
        <w:spacing w:line="288" w:lineRule="auto"/>
        <w:jc w:val="center"/>
        <w:outlineLvl w:val="2"/>
        <w:rPr>
          <w:rFonts w:hint="eastAsia" w:cs="Times New Roman"/>
          <w:b/>
          <w:bCs/>
          <w:spacing w:val="-6"/>
          <w:sz w:val="21"/>
          <w:szCs w:val="21"/>
        </w:rPr>
      </w:pPr>
      <w:r>
        <w:rPr>
          <w:rFonts w:hint="eastAsia" w:cs="Times New Roman"/>
          <w:b/>
          <w:bCs/>
          <w:sz w:val="21"/>
          <w:szCs w:val="21"/>
        </w:rPr>
        <w:t>（2）法定代表人（单位负责人、自然人本人）</w:t>
      </w:r>
      <w:r>
        <w:rPr>
          <w:rFonts w:hint="eastAsia" w:cs="Times New Roman"/>
          <w:b/>
          <w:bCs/>
          <w:spacing w:val="-6"/>
          <w:sz w:val="21"/>
          <w:szCs w:val="21"/>
        </w:rPr>
        <w:t>身份证明</w:t>
      </w:r>
    </w:p>
    <w:p w14:paraId="782D113C">
      <w:pPr>
        <w:adjustRightInd w:val="0"/>
        <w:snapToGrid w:val="0"/>
        <w:spacing w:line="288" w:lineRule="auto"/>
        <w:ind w:firstLine="495" w:firstLineChars="236"/>
        <w:jc w:val="center"/>
        <w:rPr>
          <w:rFonts w:hint="eastAsia" w:cs="Times New Roman"/>
          <w:sz w:val="21"/>
          <w:szCs w:val="21"/>
        </w:rPr>
      </w:pPr>
      <w:r>
        <w:rPr>
          <w:rFonts w:hint="eastAsia" w:cs="Times New Roman"/>
          <w:sz w:val="21"/>
          <w:szCs w:val="21"/>
        </w:rPr>
        <w:t>（适用于：法定代表人（单位负责人、自然人本人）</w:t>
      </w:r>
      <w:r>
        <w:rPr>
          <w:rFonts w:hint="eastAsia" w:cs="Times New Roman"/>
          <w:spacing w:val="-6"/>
          <w:sz w:val="21"/>
          <w:szCs w:val="21"/>
        </w:rPr>
        <w:t>代表供应商参加采购活动</w:t>
      </w:r>
      <w:r>
        <w:rPr>
          <w:rFonts w:hint="eastAsia" w:cs="Times New Roman"/>
          <w:sz w:val="21"/>
          <w:szCs w:val="21"/>
        </w:rPr>
        <w:t>）</w:t>
      </w:r>
    </w:p>
    <w:p w14:paraId="73FB1F3C">
      <w:pPr>
        <w:adjustRightInd w:val="0"/>
        <w:snapToGrid w:val="0"/>
        <w:spacing w:line="288" w:lineRule="auto"/>
        <w:jc w:val="left"/>
        <w:rPr>
          <w:rFonts w:hint="eastAsia" w:cs="Times New Roman"/>
          <w:sz w:val="21"/>
          <w:szCs w:val="21"/>
        </w:rPr>
      </w:pPr>
      <w:r>
        <w:rPr>
          <w:rFonts w:hint="eastAsia"/>
          <w:bCs/>
          <w:sz w:val="21"/>
          <w:szCs w:val="21"/>
        </w:rPr>
        <w:t>身份证件复印件</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1B6F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9" w:hRule="atLeast"/>
        </w:trPr>
        <w:tc>
          <w:tcPr>
            <w:tcW w:w="4951" w:type="dxa"/>
          </w:tcPr>
          <w:p w14:paraId="03EA2521">
            <w:pPr>
              <w:adjustRightInd w:val="0"/>
              <w:snapToGrid w:val="0"/>
              <w:spacing w:line="288" w:lineRule="auto"/>
              <w:rPr>
                <w:rFonts w:hint="eastAsia"/>
                <w:bCs/>
                <w:sz w:val="21"/>
                <w:szCs w:val="21"/>
              </w:rPr>
            </w:pPr>
            <w:r>
              <w:rPr>
                <w:rFonts w:hint="eastAsia"/>
                <w:bCs/>
                <w:sz w:val="21"/>
                <w:szCs w:val="21"/>
              </w:rPr>
              <w:t>正面：</w:t>
            </w:r>
          </w:p>
        </w:tc>
        <w:tc>
          <w:tcPr>
            <w:tcW w:w="4951" w:type="dxa"/>
          </w:tcPr>
          <w:p w14:paraId="489F1EDB">
            <w:pPr>
              <w:adjustRightInd w:val="0"/>
              <w:snapToGrid w:val="0"/>
              <w:spacing w:line="288" w:lineRule="auto"/>
              <w:rPr>
                <w:rFonts w:hint="eastAsia"/>
                <w:bCs/>
                <w:sz w:val="21"/>
                <w:szCs w:val="21"/>
              </w:rPr>
            </w:pPr>
            <w:r>
              <w:rPr>
                <w:rFonts w:hint="eastAsia"/>
                <w:bCs/>
                <w:sz w:val="21"/>
                <w:szCs w:val="21"/>
              </w:rPr>
              <w:t>反面：</w:t>
            </w:r>
          </w:p>
        </w:tc>
      </w:tr>
    </w:tbl>
    <w:p w14:paraId="22EA5F10">
      <w:pPr>
        <w:adjustRightInd w:val="0"/>
        <w:snapToGrid w:val="0"/>
        <w:spacing w:line="288" w:lineRule="auto"/>
        <w:rPr>
          <w:rFonts w:hint="eastAsia" w:cs="Times New Roman"/>
          <w:sz w:val="21"/>
          <w:szCs w:val="21"/>
        </w:rPr>
      </w:pPr>
    </w:p>
    <w:p w14:paraId="144DBAA3">
      <w:pPr>
        <w:widowControl/>
        <w:adjustRightInd w:val="0"/>
        <w:snapToGrid w:val="0"/>
        <w:spacing w:line="288" w:lineRule="auto"/>
        <w:jc w:val="left"/>
        <w:rPr>
          <w:rFonts w:hint="eastAsia" w:cs="Times New Roman"/>
          <w:sz w:val="21"/>
          <w:szCs w:val="21"/>
        </w:rPr>
      </w:pPr>
      <w:r>
        <w:rPr>
          <w:rFonts w:cs="Times New Roman"/>
          <w:sz w:val="21"/>
          <w:szCs w:val="21"/>
        </w:rPr>
        <w:br w:type="page"/>
      </w:r>
    </w:p>
    <w:p w14:paraId="04FDC02E">
      <w:pPr>
        <w:adjustRightInd w:val="0"/>
        <w:snapToGrid w:val="0"/>
        <w:spacing w:line="288" w:lineRule="auto"/>
        <w:jc w:val="left"/>
        <w:outlineLvl w:val="2"/>
        <w:rPr>
          <w:rFonts w:hint="eastAsia" w:cs="Times New Roman"/>
          <w:b/>
          <w:bCs/>
          <w:sz w:val="21"/>
          <w:szCs w:val="21"/>
        </w:rPr>
      </w:pPr>
      <w:r>
        <w:rPr>
          <w:rFonts w:hint="eastAsia" w:cs="Times New Roman"/>
          <w:b/>
          <w:bCs/>
          <w:sz w:val="21"/>
          <w:szCs w:val="21"/>
        </w:rPr>
        <w:t>附：授权代表社保缴纳证明（2024年9月（含）以后任意一月）</w:t>
      </w:r>
    </w:p>
    <w:p w14:paraId="15C26AB2">
      <w:pPr>
        <w:adjustRightInd w:val="0"/>
        <w:snapToGrid w:val="0"/>
        <w:spacing w:line="288" w:lineRule="auto"/>
        <w:rPr>
          <w:rFonts w:hint="eastAsia"/>
          <w:sz w:val="21"/>
          <w:szCs w:val="21"/>
        </w:rPr>
      </w:pPr>
      <w:r>
        <w:rPr>
          <w:rFonts w:hint="eastAsia"/>
          <w:sz w:val="21"/>
          <w:szCs w:val="21"/>
        </w:rPr>
        <w:br w:type="page"/>
      </w:r>
    </w:p>
    <w:p w14:paraId="5E83FB2A">
      <w:pPr>
        <w:adjustRightInd w:val="0"/>
        <w:snapToGrid w:val="0"/>
        <w:spacing w:line="288" w:lineRule="auto"/>
        <w:jc w:val="center"/>
        <w:outlineLvl w:val="2"/>
        <w:rPr>
          <w:rFonts w:hint="eastAsia"/>
          <w:b/>
          <w:bCs/>
          <w:sz w:val="21"/>
          <w:szCs w:val="21"/>
        </w:rPr>
      </w:pPr>
      <w:r>
        <w:rPr>
          <w:rFonts w:hint="eastAsia"/>
          <w:b/>
          <w:bCs/>
          <w:sz w:val="21"/>
          <w:szCs w:val="21"/>
        </w:rPr>
        <w:t>（</w:t>
      </w:r>
      <w:r>
        <w:rPr>
          <w:b/>
          <w:bCs/>
          <w:sz w:val="21"/>
          <w:szCs w:val="21"/>
        </w:rPr>
        <w:t>3</w:t>
      </w:r>
      <w:r>
        <w:rPr>
          <w:rFonts w:hint="eastAsia"/>
          <w:b/>
          <w:bCs/>
          <w:sz w:val="21"/>
          <w:szCs w:val="21"/>
        </w:rPr>
        <w:t>）供应商同类合同一览表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68"/>
        <w:gridCol w:w="1282"/>
        <w:gridCol w:w="1432"/>
        <w:gridCol w:w="1256"/>
        <w:gridCol w:w="899"/>
        <w:gridCol w:w="995"/>
        <w:gridCol w:w="1718"/>
      </w:tblGrid>
      <w:tr w14:paraId="724C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847658F">
            <w:pPr>
              <w:adjustRightInd w:val="0"/>
              <w:snapToGrid w:val="0"/>
              <w:spacing w:line="288" w:lineRule="auto"/>
              <w:jc w:val="center"/>
              <w:rPr>
                <w:rFonts w:hint="eastAsia"/>
                <w:b/>
                <w:bCs/>
                <w:kern w:val="0"/>
                <w:sz w:val="21"/>
                <w:szCs w:val="21"/>
              </w:rPr>
            </w:pPr>
            <w:r>
              <w:rPr>
                <w:rFonts w:hint="eastAsia"/>
                <w:b/>
                <w:bCs/>
                <w:kern w:val="0"/>
                <w:sz w:val="21"/>
                <w:szCs w:val="21"/>
              </w:rPr>
              <w:t>序号</w:t>
            </w:r>
          </w:p>
        </w:tc>
        <w:tc>
          <w:tcPr>
            <w:tcW w:w="1268" w:type="dxa"/>
            <w:vAlign w:val="center"/>
          </w:tcPr>
          <w:p w14:paraId="360FD69F">
            <w:pPr>
              <w:adjustRightInd w:val="0"/>
              <w:snapToGrid w:val="0"/>
              <w:spacing w:line="288" w:lineRule="auto"/>
              <w:jc w:val="center"/>
              <w:rPr>
                <w:rFonts w:hint="eastAsia"/>
                <w:b/>
                <w:bCs/>
                <w:kern w:val="0"/>
                <w:sz w:val="21"/>
                <w:szCs w:val="21"/>
              </w:rPr>
            </w:pPr>
            <w:r>
              <w:rPr>
                <w:rFonts w:hint="eastAsia"/>
                <w:b/>
                <w:bCs/>
                <w:kern w:val="0"/>
                <w:sz w:val="21"/>
                <w:szCs w:val="21"/>
              </w:rPr>
              <w:t>采购人</w:t>
            </w:r>
          </w:p>
        </w:tc>
        <w:tc>
          <w:tcPr>
            <w:tcW w:w="1282" w:type="dxa"/>
            <w:vAlign w:val="center"/>
          </w:tcPr>
          <w:p w14:paraId="18A96A08">
            <w:pPr>
              <w:adjustRightInd w:val="0"/>
              <w:snapToGrid w:val="0"/>
              <w:spacing w:line="288" w:lineRule="auto"/>
              <w:jc w:val="center"/>
              <w:rPr>
                <w:rFonts w:hint="eastAsia"/>
                <w:b/>
                <w:bCs/>
                <w:kern w:val="0"/>
                <w:sz w:val="21"/>
                <w:szCs w:val="21"/>
              </w:rPr>
            </w:pPr>
            <w:r>
              <w:rPr>
                <w:rFonts w:hint="eastAsia"/>
                <w:b/>
                <w:bCs/>
                <w:kern w:val="0"/>
                <w:sz w:val="21"/>
                <w:szCs w:val="21"/>
              </w:rPr>
              <w:t>项目名称</w:t>
            </w:r>
          </w:p>
        </w:tc>
        <w:tc>
          <w:tcPr>
            <w:tcW w:w="1432" w:type="dxa"/>
            <w:vAlign w:val="center"/>
          </w:tcPr>
          <w:p w14:paraId="36556755">
            <w:pPr>
              <w:adjustRightInd w:val="0"/>
              <w:snapToGrid w:val="0"/>
              <w:spacing w:line="288" w:lineRule="auto"/>
              <w:jc w:val="center"/>
              <w:rPr>
                <w:rFonts w:hint="eastAsia"/>
                <w:b/>
                <w:bCs/>
                <w:kern w:val="0"/>
                <w:sz w:val="21"/>
                <w:szCs w:val="21"/>
              </w:rPr>
            </w:pPr>
            <w:r>
              <w:rPr>
                <w:rFonts w:hint="eastAsia"/>
                <w:b/>
                <w:bCs/>
                <w:kern w:val="0"/>
                <w:sz w:val="21"/>
                <w:szCs w:val="21"/>
              </w:rPr>
              <w:t>数量</w:t>
            </w:r>
          </w:p>
        </w:tc>
        <w:tc>
          <w:tcPr>
            <w:tcW w:w="1256" w:type="dxa"/>
            <w:vAlign w:val="center"/>
          </w:tcPr>
          <w:p w14:paraId="056A0B16">
            <w:pPr>
              <w:adjustRightInd w:val="0"/>
              <w:snapToGrid w:val="0"/>
              <w:spacing w:line="288" w:lineRule="auto"/>
              <w:jc w:val="center"/>
              <w:rPr>
                <w:rFonts w:hint="eastAsia"/>
                <w:b/>
                <w:bCs/>
                <w:kern w:val="0"/>
                <w:sz w:val="21"/>
                <w:szCs w:val="21"/>
              </w:rPr>
            </w:pPr>
            <w:r>
              <w:rPr>
                <w:rFonts w:hint="eastAsia"/>
                <w:b/>
                <w:bCs/>
                <w:kern w:val="0"/>
                <w:sz w:val="21"/>
                <w:szCs w:val="21"/>
              </w:rPr>
              <w:t>合同金额</w:t>
            </w:r>
          </w:p>
          <w:p w14:paraId="50381159">
            <w:pPr>
              <w:adjustRightInd w:val="0"/>
              <w:snapToGrid w:val="0"/>
              <w:spacing w:line="288" w:lineRule="auto"/>
              <w:jc w:val="center"/>
              <w:rPr>
                <w:rFonts w:hint="eastAsia"/>
                <w:b/>
                <w:bCs/>
                <w:kern w:val="0"/>
                <w:sz w:val="21"/>
                <w:szCs w:val="21"/>
              </w:rPr>
            </w:pPr>
            <w:r>
              <w:rPr>
                <w:rFonts w:hint="eastAsia"/>
                <w:b/>
                <w:bCs/>
                <w:kern w:val="0"/>
                <w:sz w:val="21"/>
                <w:szCs w:val="21"/>
              </w:rPr>
              <w:t>（万元）</w:t>
            </w:r>
          </w:p>
        </w:tc>
        <w:tc>
          <w:tcPr>
            <w:tcW w:w="899" w:type="dxa"/>
            <w:vAlign w:val="center"/>
          </w:tcPr>
          <w:p w14:paraId="11FE72AE">
            <w:pPr>
              <w:adjustRightInd w:val="0"/>
              <w:snapToGrid w:val="0"/>
              <w:spacing w:line="288" w:lineRule="auto"/>
              <w:jc w:val="center"/>
              <w:rPr>
                <w:rFonts w:hint="eastAsia"/>
                <w:b/>
                <w:bCs/>
                <w:kern w:val="0"/>
                <w:sz w:val="21"/>
                <w:szCs w:val="21"/>
              </w:rPr>
            </w:pPr>
            <w:r>
              <w:rPr>
                <w:rFonts w:hint="eastAsia"/>
                <w:b/>
                <w:bCs/>
                <w:kern w:val="0"/>
                <w:sz w:val="21"/>
                <w:szCs w:val="21"/>
              </w:rPr>
              <w:t>附件页码</w:t>
            </w:r>
          </w:p>
        </w:tc>
        <w:tc>
          <w:tcPr>
            <w:tcW w:w="995" w:type="dxa"/>
            <w:vAlign w:val="center"/>
          </w:tcPr>
          <w:p w14:paraId="69822D8A">
            <w:pPr>
              <w:adjustRightInd w:val="0"/>
              <w:snapToGrid w:val="0"/>
              <w:spacing w:line="288" w:lineRule="auto"/>
              <w:jc w:val="center"/>
              <w:rPr>
                <w:rFonts w:hint="eastAsia"/>
                <w:b/>
                <w:bCs/>
                <w:kern w:val="0"/>
                <w:sz w:val="21"/>
                <w:szCs w:val="21"/>
              </w:rPr>
            </w:pPr>
            <w:r>
              <w:rPr>
                <w:rFonts w:hint="eastAsia"/>
                <w:b/>
                <w:bCs/>
                <w:kern w:val="0"/>
                <w:sz w:val="21"/>
                <w:szCs w:val="21"/>
              </w:rPr>
              <w:t>合同签订时间</w:t>
            </w:r>
          </w:p>
        </w:tc>
        <w:tc>
          <w:tcPr>
            <w:tcW w:w="1718" w:type="dxa"/>
            <w:vAlign w:val="center"/>
          </w:tcPr>
          <w:p w14:paraId="4219E70B">
            <w:pPr>
              <w:adjustRightInd w:val="0"/>
              <w:snapToGrid w:val="0"/>
              <w:spacing w:line="288" w:lineRule="auto"/>
              <w:jc w:val="center"/>
              <w:rPr>
                <w:rFonts w:hint="eastAsia"/>
                <w:b/>
                <w:bCs/>
                <w:kern w:val="0"/>
                <w:sz w:val="21"/>
                <w:szCs w:val="21"/>
              </w:rPr>
            </w:pPr>
            <w:r>
              <w:rPr>
                <w:rFonts w:hint="eastAsia"/>
                <w:b/>
                <w:bCs/>
                <w:kern w:val="0"/>
                <w:sz w:val="21"/>
                <w:szCs w:val="21"/>
              </w:rPr>
              <w:t>采购人联系人</w:t>
            </w:r>
          </w:p>
          <w:p w14:paraId="76C157A7">
            <w:pPr>
              <w:adjustRightInd w:val="0"/>
              <w:snapToGrid w:val="0"/>
              <w:spacing w:line="288" w:lineRule="auto"/>
              <w:jc w:val="center"/>
              <w:rPr>
                <w:rFonts w:hint="eastAsia"/>
                <w:b/>
                <w:bCs/>
                <w:kern w:val="0"/>
                <w:sz w:val="21"/>
                <w:szCs w:val="21"/>
              </w:rPr>
            </w:pPr>
            <w:r>
              <w:rPr>
                <w:rFonts w:hint="eastAsia"/>
                <w:b/>
                <w:bCs/>
                <w:kern w:val="0"/>
                <w:sz w:val="21"/>
                <w:szCs w:val="21"/>
              </w:rPr>
              <w:t>联系方式</w:t>
            </w:r>
          </w:p>
        </w:tc>
      </w:tr>
      <w:tr w14:paraId="6438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7CD18909">
            <w:pPr>
              <w:adjustRightInd w:val="0"/>
              <w:snapToGrid w:val="0"/>
              <w:spacing w:line="288" w:lineRule="auto"/>
              <w:jc w:val="center"/>
              <w:rPr>
                <w:rFonts w:hint="eastAsia"/>
                <w:kern w:val="0"/>
                <w:sz w:val="21"/>
                <w:szCs w:val="21"/>
              </w:rPr>
            </w:pPr>
          </w:p>
        </w:tc>
        <w:tc>
          <w:tcPr>
            <w:tcW w:w="1268" w:type="dxa"/>
            <w:vAlign w:val="center"/>
          </w:tcPr>
          <w:p w14:paraId="0D830DB1">
            <w:pPr>
              <w:adjustRightInd w:val="0"/>
              <w:snapToGrid w:val="0"/>
              <w:spacing w:line="288" w:lineRule="auto"/>
              <w:jc w:val="center"/>
              <w:rPr>
                <w:rFonts w:hint="eastAsia"/>
                <w:kern w:val="0"/>
                <w:sz w:val="21"/>
                <w:szCs w:val="21"/>
              </w:rPr>
            </w:pPr>
          </w:p>
        </w:tc>
        <w:tc>
          <w:tcPr>
            <w:tcW w:w="1282" w:type="dxa"/>
            <w:vAlign w:val="center"/>
          </w:tcPr>
          <w:p w14:paraId="77B0F6AB">
            <w:pPr>
              <w:adjustRightInd w:val="0"/>
              <w:snapToGrid w:val="0"/>
              <w:spacing w:line="288" w:lineRule="auto"/>
              <w:jc w:val="center"/>
              <w:rPr>
                <w:rFonts w:hint="eastAsia"/>
                <w:kern w:val="0"/>
                <w:sz w:val="21"/>
                <w:szCs w:val="21"/>
              </w:rPr>
            </w:pPr>
          </w:p>
        </w:tc>
        <w:tc>
          <w:tcPr>
            <w:tcW w:w="1432" w:type="dxa"/>
            <w:vAlign w:val="center"/>
          </w:tcPr>
          <w:p w14:paraId="5AF4073D">
            <w:pPr>
              <w:adjustRightInd w:val="0"/>
              <w:snapToGrid w:val="0"/>
              <w:spacing w:line="288" w:lineRule="auto"/>
              <w:jc w:val="center"/>
              <w:rPr>
                <w:rFonts w:hint="eastAsia"/>
                <w:kern w:val="0"/>
                <w:sz w:val="21"/>
                <w:szCs w:val="21"/>
              </w:rPr>
            </w:pPr>
          </w:p>
        </w:tc>
        <w:tc>
          <w:tcPr>
            <w:tcW w:w="1256" w:type="dxa"/>
            <w:vAlign w:val="center"/>
          </w:tcPr>
          <w:p w14:paraId="5EC69895">
            <w:pPr>
              <w:adjustRightInd w:val="0"/>
              <w:snapToGrid w:val="0"/>
              <w:spacing w:line="288" w:lineRule="auto"/>
              <w:jc w:val="center"/>
              <w:rPr>
                <w:rFonts w:hint="eastAsia"/>
                <w:kern w:val="0"/>
                <w:sz w:val="21"/>
                <w:szCs w:val="21"/>
              </w:rPr>
            </w:pPr>
          </w:p>
        </w:tc>
        <w:tc>
          <w:tcPr>
            <w:tcW w:w="899" w:type="dxa"/>
            <w:vAlign w:val="center"/>
          </w:tcPr>
          <w:p w14:paraId="03D87BC7">
            <w:pPr>
              <w:adjustRightInd w:val="0"/>
              <w:snapToGrid w:val="0"/>
              <w:spacing w:line="288" w:lineRule="auto"/>
              <w:jc w:val="center"/>
              <w:rPr>
                <w:rFonts w:hint="eastAsia"/>
                <w:kern w:val="0"/>
                <w:sz w:val="21"/>
                <w:szCs w:val="21"/>
              </w:rPr>
            </w:pPr>
          </w:p>
        </w:tc>
        <w:tc>
          <w:tcPr>
            <w:tcW w:w="995" w:type="dxa"/>
            <w:vAlign w:val="center"/>
          </w:tcPr>
          <w:p w14:paraId="23112722">
            <w:pPr>
              <w:adjustRightInd w:val="0"/>
              <w:snapToGrid w:val="0"/>
              <w:spacing w:line="288" w:lineRule="auto"/>
              <w:jc w:val="center"/>
              <w:rPr>
                <w:rFonts w:hint="eastAsia"/>
                <w:kern w:val="0"/>
                <w:sz w:val="21"/>
                <w:szCs w:val="21"/>
              </w:rPr>
            </w:pPr>
          </w:p>
        </w:tc>
        <w:tc>
          <w:tcPr>
            <w:tcW w:w="1718" w:type="dxa"/>
            <w:vAlign w:val="center"/>
          </w:tcPr>
          <w:p w14:paraId="641712C6">
            <w:pPr>
              <w:adjustRightInd w:val="0"/>
              <w:snapToGrid w:val="0"/>
              <w:spacing w:line="288" w:lineRule="auto"/>
              <w:jc w:val="center"/>
              <w:rPr>
                <w:rFonts w:hint="eastAsia"/>
                <w:kern w:val="0"/>
                <w:sz w:val="21"/>
                <w:szCs w:val="21"/>
              </w:rPr>
            </w:pPr>
          </w:p>
        </w:tc>
      </w:tr>
      <w:tr w14:paraId="74A3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58DB268B">
            <w:pPr>
              <w:adjustRightInd w:val="0"/>
              <w:snapToGrid w:val="0"/>
              <w:spacing w:line="288" w:lineRule="auto"/>
              <w:jc w:val="center"/>
              <w:rPr>
                <w:rFonts w:hint="eastAsia"/>
                <w:kern w:val="0"/>
                <w:sz w:val="21"/>
                <w:szCs w:val="21"/>
              </w:rPr>
            </w:pPr>
          </w:p>
        </w:tc>
        <w:tc>
          <w:tcPr>
            <w:tcW w:w="1268" w:type="dxa"/>
            <w:vAlign w:val="center"/>
          </w:tcPr>
          <w:p w14:paraId="6A62895F">
            <w:pPr>
              <w:adjustRightInd w:val="0"/>
              <w:snapToGrid w:val="0"/>
              <w:spacing w:line="288" w:lineRule="auto"/>
              <w:jc w:val="center"/>
              <w:rPr>
                <w:rFonts w:hint="eastAsia"/>
                <w:kern w:val="0"/>
                <w:sz w:val="21"/>
                <w:szCs w:val="21"/>
              </w:rPr>
            </w:pPr>
          </w:p>
        </w:tc>
        <w:tc>
          <w:tcPr>
            <w:tcW w:w="1282" w:type="dxa"/>
            <w:vAlign w:val="center"/>
          </w:tcPr>
          <w:p w14:paraId="613CEA69">
            <w:pPr>
              <w:adjustRightInd w:val="0"/>
              <w:snapToGrid w:val="0"/>
              <w:spacing w:line="288" w:lineRule="auto"/>
              <w:jc w:val="center"/>
              <w:rPr>
                <w:rFonts w:hint="eastAsia"/>
                <w:kern w:val="0"/>
                <w:sz w:val="21"/>
                <w:szCs w:val="21"/>
              </w:rPr>
            </w:pPr>
          </w:p>
        </w:tc>
        <w:tc>
          <w:tcPr>
            <w:tcW w:w="1432" w:type="dxa"/>
            <w:vAlign w:val="center"/>
          </w:tcPr>
          <w:p w14:paraId="78F9A35F">
            <w:pPr>
              <w:adjustRightInd w:val="0"/>
              <w:snapToGrid w:val="0"/>
              <w:spacing w:line="288" w:lineRule="auto"/>
              <w:jc w:val="center"/>
              <w:rPr>
                <w:rFonts w:hint="eastAsia"/>
                <w:kern w:val="0"/>
                <w:sz w:val="21"/>
                <w:szCs w:val="21"/>
              </w:rPr>
            </w:pPr>
          </w:p>
        </w:tc>
        <w:tc>
          <w:tcPr>
            <w:tcW w:w="1256" w:type="dxa"/>
            <w:vAlign w:val="center"/>
          </w:tcPr>
          <w:p w14:paraId="1BFD5C90">
            <w:pPr>
              <w:adjustRightInd w:val="0"/>
              <w:snapToGrid w:val="0"/>
              <w:spacing w:line="288" w:lineRule="auto"/>
              <w:jc w:val="center"/>
              <w:rPr>
                <w:rFonts w:hint="eastAsia"/>
                <w:kern w:val="0"/>
                <w:sz w:val="21"/>
                <w:szCs w:val="21"/>
              </w:rPr>
            </w:pPr>
          </w:p>
        </w:tc>
        <w:tc>
          <w:tcPr>
            <w:tcW w:w="899" w:type="dxa"/>
            <w:vAlign w:val="center"/>
          </w:tcPr>
          <w:p w14:paraId="61D4CD43">
            <w:pPr>
              <w:adjustRightInd w:val="0"/>
              <w:snapToGrid w:val="0"/>
              <w:spacing w:line="288" w:lineRule="auto"/>
              <w:jc w:val="center"/>
              <w:rPr>
                <w:rFonts w:hint="eastAsia"/>
                <w:kern w:val="0"/>
                <w:sz w:val="21"/>
                <w:szCs w:val="21"/>
              </w:rPr>
            </w:pPr>
          </w:p>
        </w:tc>
        <w:tc>
          <w:tcPr>
            <w:tcW w:w="995" w:type="dxa"/>
            <w:vAlign w:val="center"/>
          </w:tcPr>
          <w:p w14:paraId="3BD37216">
            <w:pPr>
              <w:adjustRightInd w:val="0"/>
              <w:snapToGrid w:val="0"/>
              <w:spacing w:line="288" w:lineRule="auto"/>
              <w:jc w:val="center"/>
              <w:rPr>
                <w:rFonts w:hint="eastAsia"/>
                <w:kern w:val="0"/>
                <w:sz w:val="21"/>
                <w:szCs w:val="21"/>
              </w:rPr>
            </w:pPr>
          </w:p>
        </w:tc>
        <w:tc>
          <w:tcPr>
            <w:tcW w:w="1718" w:type="dxa"/>
            <w:vAlign w:val="center"/>
          </w:tcPr>
          <w:p w14:paraId="39CC7B4D">
            <w:pPr>
              <w:adjustRightInd w:val="0"/>
              <w:snapToGrid w:val="0"/>
              <w:spacing w:line="288" w:lineRule="auto"/>
              <w:jc w:val="center"/>
              <w:rPr>
                <w:rFonts w:hint="eastAsia"/>
                <w:kern w:val="0"/>
                <w:sz w:val="21"/>
                <w:szCs w:val="21"/>
              </w:rPr>
            </w:pPr>
          </w:p>
        </w:tc>
      </w:tr>
      <w:tr w14:paraId="3DA9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F2F6612">
            <w:pPr>
              <w:adjustRightInd w:val="0"/>
              <w:snapToGrid w:val="0"/>
              <w:spacing w:line="288" w:lineRule="auto"/>
              <w:jc w:val="center"/>
              <w:rPr>
                <w:rFonts w:hint="eastAsia"/>
                <w:kern w:val="0"/>
                <w:sz w:val="21"/>
                <w:szCs w:val="21"/>
              </w:rPr>
            </w:pPr>
          </w:p>
        </w:tc>
        <w:tc>
          <w:tcPr>
            <w:tcW w:w="1268" w:type="dxa"/>
            <w:vAlign w:val="center"/>
          </w:tcPr>
          <w:p w14:paraId="486B9B47">
            <w:pPr>
              <w:adjustRightInd w:val="0"/>
              <w:snapToGrid w:val="0"/>
              <w:spacing w:line="288" w:lineRule="auto"/>
              <w:jc w:val="center"/>
              <w:rPr>
                <w:rFonts w:hint="eastAsia"/>
                <w:kern w:val="0"/>
                <w:sz w:val="21"/>
                <w:szCs w:val="21"/>
              </w:rPr>
            </w:pPr>
          </w:p>
        </w:tc>
        <w:tc>
          <w:tcPr>
            <w:tcW w:w="1282" w:type="dxa"/>
            <w:vAlign w:val="center"/>
          </w:tcPr>
          <w:p w14:paraId="6330CB5B">
            <w:pPr>
              <w:adjustRightInd w:val="0"/>
              <w:snapToGrid w:val="0"/>
              <w:spacing w:line="288" w:lineRule="auto"/>
              <w:jc w:val="center"/>
              <w:rPr>
                <w:rFonts w:hint="eastAsia"/>
                <w:kern w:val="0"/>
                <w:sz w:val="21"/>
                <w:szCs w:val="21"/>
              </w:rPr>
            </w:pPr>
          </w:p>
        </w:tc>
        <w:tc>
          <w:tcPr>
            <w:tcW w:w="1432" w:type="dxa"/>
            <w:vAlign w:val="center"/>
          </w:tcPr>
          <w:p w14:paraId="61F656B8">
            <w:pPr>
              <w:adjustRightInd w:val="0"/>
              <w:snapToGrid w:val="0"/>
              <w:spacing w:line="288" w:lineRule="auto"/>
              <w:jc w:val="center"/>
              <w:rPr>
                <w:rFonts w:hint="eastAsia"/>
                <w:kern w:val="0"/>
                <w:sz w:val="21"/>
                <w:szCs w:val="21"/>
              </w:rPr>
            </w:pPr>
          </w:p>
        </w:tc>
        <w:tc>
          <w:tcPr>
            <w:tcW w:w="1256" w:type="dxa"/>
            <w:vAlign w:val="center"/>
          </w:tcPr>
          <w:p w14:paraId="4269C9EE">
            <w:pPr>
              <w:adjustRightInd w:val="0"/>
              <w:snapToGrid w:val="0"/>
              <w:spacing w:line="288" w:lineRule="auto"/>
              <w:jc w:val="center"/>
              <w:rPr>
                <w:rFonts w:hint="eastAsia"/>
                <w:kern w:val="0"/>
                <w:sz w:val="21"/>
                <w:szCs w:val="21"/>
              </w:rPr>
            </w:pPr>
          </w:p>
        </w:tc>
        <w:tc>
          <w:tcPr>
            <w:tcW w:w="899" w:type="dxa"/>
            <w:vAlign w:val="center"/>
          </w:tcPr>
          <w:p w14:paraId="6F747751">
            <w:pPr>
              <w:adjustRightInd w:val="0"/>
              <w:snapToGrid w:val="0"/>
              <w:spacing w:line="288" w:lineRule="auto"/>
              <w:jc w:val="center"/>
              <w:rPr>
                <w:rFonts w:hint="eastAsia"/>
                <w:kern w:val="0"/>
                <w:sz w:val="21"/>
                <w:szCs w:val="21"/>
              </w:rPr>
            </w:pPr>
          </w:p>
        </w:tc>
        <w:tc>
          <w:tcPr>
            <w:tcW w:w="995" w:type="dxa"/>
            <w:vAlign w:val="center"/>
          </w:tcPr>
          <w:p w14:paraId="62123FAE">
            <w:pPr>
              <w:adjustRightInd w:val="0"/>
              <w:snapToGrid w:val="0"/>
              <w:spacing w:line="288" w:lineRule="auto"/>
              <w:jc w:val="center"/>
              <w:rPr>
                <w:rFonts w:hint="eastAsia"/>
                <w:kern w:val="0"/>
                <w:sz w:val="21"/>
                <w:szCs w:val="21"/>
              </w:rPr>
            </w:pPr>
          </w:p>
        </w:tc>
        <w:tc>
          <w:tcPr>
            <w:tcW w:w="1718" w:type="dxa"/>
            <w:vAlign w:val="center"/>
          </w:tcPr>
          <w:p w14:paraId="7121EDB8">
            <w:pPr>
              <w:adjustRightInd w:val="0"/>
              <w:snapToGrid w:val="0"/>
              <w:spacing w:line="288" w:lineRule="auto"/>
              <w:jc w:val="center"/>
              <w:rPr>
                <w:rFonts w:hint="eastAsia"/>
                <w:kern w:val="0"/>
                <w:sz w:val="21"/>
                <w:szCs w:val="21"/>
              </w:rPr>
            </w:pPr>
          </w:p>
        </w:tc>
      </w:tr>
      <w:tr w14:paraId="02DD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F994CEF">
            <w:pPr>
              <w:adjustRightInd w:val="0"/>
              <w:snapToGrid w:val="0"/>
              <w:spacing w:line="288" w:lineRule="auto"/>
              <w:jc w:val="center"/>
              <w:rPr>
                <w:rFonts w:hint="eastAsia"/>
                <w:kern w:val="0"/>
                <w:sz w:val="21"/>
                <w:szCs w:val="21"/>
              </w:rPr>
            </w:pPr>
          </w:p>
        </w:tc>
        <w:tc>
          <w:tcPr>
            <w:tcW w:w="1268" w:type="dxa"/>
            <w:vAlign w:val="center"/>
          </w:tcPr>
          <w:p w14:paraId="272943E5">
            <w:pPr>
              <w:adjustRightInd w:val="0"/>
              <w:snapToGrid w:val="0"/>
              <w:spacing w:line="288" w:lineRule="auto"/>
              <w:jc w:val="center"/>
              <w:rPr>
                <w:rFonts w:hint="eastAsia"/>
                <w:kern w:val="0"/>
                <w:sz w:val="21"/>
                <w:szCs w:val="21"/>
              </w:rPr>
            </w:pPr>
          </w:p>
        </w:tc>
        <w:tc>
          <w:tcPr>
            <w:tcW w:w="1282" w:type="dxa"/>
            <w:vAlign w:val="center"/>
          </w:tcPr>
          <w:p w14:paraId="751E5E36">
            <w:pPr>
              <w:adjustRightInd w:val="0"/>
              <w:snapToGrid w:val="0"/>
              <w:spacing w:line="288" w:lineRule="auto"/>
              <w:jc w:val="center"/>
              <w:rPr>
                <w:rFonts w:hint="eastAsia"/>
                <w:kern w:val="0"/>
                <w:sz w:val="21"/>
                <w:szCs w:val="21"/>
              </w:rPr>
            </w:pPr>
          </w:p>
        </w:tc>
        <w:tc>
          <w:tcPr>
            <w:tcW w:w="1432" w:type="dxa"/>
            <w:vAlign w:val="center"/>
          </w:tcPr>
          <w:p w14:paraId="29113C66">
            <w:pPr>
              <w:adjustRightInd w:val="0"/>
              <w:snapToGrid w:val="0"/>
              <w:spacing w:line="288" w:lineRule="auto"/>
              <w:jc w:val="center"/>
              <w:rPr>
                <w:rFonts w:hint="eastAsia"/>
                <w:kern w:val="0"/>
                <w:sz w:val="21"/>
                <w:szCs w:val="21"/>
              </w:rPr>
            </w:pPr>
          </w:p>
        </w:tc>
        <w:tc>
          <w:tcPr>
            <w:tcW w:w="1256" w:type="dxa"/>
            <w:vAlign w:val="center"/>
          </w:tcPr>
          <w:p w14:paraId="1546D56C">
            <w:pPr>
              <w:adjustRightInd w:val="0"/>
              <w:snapToGrid w:val="0"/>
              <w:spacing w:line="288" w:lineRule="auto"/>
              <w:jc w:val="center"/>
              <w:rPr>
                <w:rFonts w:hint="eastAsia"/>
                <w:kern w:val="0"/>
                <w:sz w:val="21"/>
                <w:szCs w:val="21"/>
              </w:rPr>
            </w:pPr>
          </w:p>
        </w:tc>
        <w:tc>
          <w:tcPr>
            <w:tcW w:w="899" w:type="dxa"/>
            <w:vAlign w:val="center"/>
          </w:tcPr>
          <w:p w14:paraId="597644D5">
            <w:pPr>
              <w:adjustRightInd w:val="0"/>
              <w:snapToGrid w:val="0"/>
              <w:spacing w:line="288" w:lineRule="auto"/>
              <w:jc w:val="center"/>
              <w:rPr>
                <w:rFonts w:hint="eastAsia"/>
                <w:kern w:val="0"/>
                <w:sz w:val="21"/>
                <w:szCs w:val="21"/>
              </w:rPr>
            </w:pPr>
          </w:p>
        </w:tc>
        <w:tc>
          <w:tcPr>
            <w:tcW w:w="995" w:type="dxa"/>
            <w:vAlign w:val="center"/>
          </w:tcPr>
          <w:p w14:paraId="293B8CDA">
            <w:pPr>
              <w:adjustRightInd w:val="0"/>
              <w:snapToGrid w:val="0"/>
              <w:spacing w:line="288" w:lineRule="auto"/>
              <w:jc w:val="center"/>
              <w:rPr>
                <w:rFonts w:hint="eastAsia"/>
                <w:kern w:val="0"/>
                <w:sz w:val="21"/>
                <w:szCs w:val="21"/>
              </w:rPr>
            </w:pPr>
          </w:p>
        </w:tc>
        <w:tc>
          <w:tcPr>
            <w:tcW w:w="1718" w:type="dxa"/>
            <w:vAlign w:val="center"/>
          </w:tcPr>
          <w:p w14:paraId="6C974921">
            <w:pPr>
              <w:adjustRightInd w:val="0"/>
              <w:snapToGrid w:val="0"/>
              <w:spacing w:line="288" w:lineRule="auto"/>
              <w:jc w:val="center"/>
              <w:rPr>
                <w:rFonts w:hint="eastAsia"/>
                <w:kern w:val="0"/>
                <w:sz w:val="21"/>
                <w:szCs w:val="21"/>
              </w:rPr>
            </w:pPr>
          </w:p>
        </w:tc>
      </w:tr>
    </w:tbl>
    <w:p w14:paraId="044C6EE6">
      <w:pPr>
        <w:adjustRightInd w:val="0"/>
        <w:snapToGrid w:val="0"/>
        <w:spacing w:line="288" w:lineRule="auto"/>
        <w:rPr>
          <w:rFonts w:hint="eastAsia"/>
          <w:sz w:val="21"/>
          <w:szCs w:val="21"/>
        </w:rPr>
      </w:pPr>
    </w:p>
    <w:p w14:paraId="034717F8">
      <w:pPr>
        <w:adjustRightInd w:val="0"/>
        <w:snapToGrid w:val="0"/>
        <w:spacing w:line="288" w:lineRule="auto"/>
        <w:rPr>
          <w:rFonts w:hint="eastAsia"/>
          <w:b/>
          <w:bCs/>
          <w:sz w:val="21"/>
          <w:szCs w:val="21"/>
        </w:rPr>
      </w:pPr>
      <w:r>
        <w:rPr>
          <w:rFonts w:hint="eastAsia"/>
          <w:b/>
          <w:bCs/>
          <w:sz w:val="21"/>
          <w:szCs w:val="21"/>
        </w:rPr>
        <w:t>说明：</w:t>
      </w:r>
    </w:p>
    <w:p w14:paraId="596F4838">
      <w:pPr>
        <w:adjustRightInd w:val="0"/>
        <w:snapToGrid w:val="0"/>
        <w:spacing w:line="288" w:lineRule="auto"/>
        <w:rPr>
          <w:rFonts w:hint="eastAsia"/>
          <w:b/>
          <w:bCs/>
          <w:sz w:val="21"/>
          <w:szCs w:val="21"/>
        </w:rPr>
      </w:pPr>
      <w:r>
        <w:rPr>
          <w:rFonts w:hint="eastAsia"/>
          <w:b/>
          <w:bCs/>
          <w:sz w:val="21"/>
          <w:szCs w:val="21"/>
        </w:rPr>
        <w:t>1.供应商须提供上述业绩合同扫描件；</w:t>
      </w:r>
    </w:p>
    <w:p w14:paraId="1D3273B4">
      <w:pPr>
        <w:adjustRightInd w:val="0"/>
        <w:snapToGrid w:val="0"/>
        <w:spacing w:line="288" w:lineRule="auto"/>
        <w:rPr>
          <w:rFonts w:hint="eastAsia"/>
          <w:b/>
          <w:bCs/>
          <w:sz w:val="21"/>
          <w:szCs w:val="21"/>
        </w:rPr>
      </w:pPr>
      <w:r>
        <w:rPr>
          <w:rFonts w:hint="eastAsia"/>
          <w:b/>
          <w:bCs/>
          <w:sz w:val="21"/>
          <w:szCs w:val="21"/>
        </w:rPr>
        <w:t>2.所有合同扫描件应清晰，应能体现合同签订时间、双方签名盖章等内容；</w:t>
      </w:r>
    </w:p>
    <w:p w14:paraId="338D7E6F">
      <w:pPr>
        <w:adjustRightInd w:val="0"/>
        <w:snapToGrid w:val="0"/>
        <w:spacing w:line="288" w:lineRule="auto"/>
        <w:rPr>
          <w:rFonts w:hint="eastAsia"/>
          <w:b/>
          <w:bCs/>
          <w:sz w:val="21"/>
          <w:szCs w:val="21"/>
        </w:rPr>
      </w:pPr>
      <w:r>
        <w:rPr>
          <w:rFonts w:hint="eastAsia"/>
          <w:b/>
          <w:bCs/>
          <w:sz w:val="21"/>
          <w:szCs w:val="21"/>
        </w:rPr>
        <w:t>3.供应商应在不涉及商业秘密的前提下尽可能提供详细的合同扫描件内容。</w:t>
      </w:r>
    </w:p>
    <w:p w14:paraId="56382B16">
      <w:pPr>
        <w:adjustRightInd w:val="0"/>
        <w:snapToGrid w:val="0"/>
        <w:spacing w:line="288" w:lineRule="auto"/>
        <w:rPr>
          <w:rFonts w:hint="eastAsia"/>
          <w:sz w:val="21"/>
          <w:szCs w:val="21"/>
        </w:rPr>
      </w:pPr>
    </w:p>
    <w:p w14:paraId="43D9BEC3">
      <w:pPr>
        <w:adjustRightInd w:val="0"/>
        <w:snapToGrid w:val="0"/>
        <w:spacing w:line="288" w:lineRule="auto"/>
        <w:rPr>
          <w:rFonts w:hint="eastAsia"/>
          <w:sz w:val="21"/>
          <w:szCs w:val="21"/>
        </w:rPr>
      </w:pPr>
    </w:p>
    <w:p w14:paraId="13781B87">
      <w:pPr>
        <w:adjustRightInd w:val="0"/>
        <w:snapToGrid w:val="0"/>
        <w:spacing w:line="288" w:lineRule="auto"/>
        <w:rPr>
          <w:rFonts w:hint="eastAsia"/>
          <w:sz w:val="21"/>
          <w:szCs w:val="21"/>
        </w:rPr>
      </w:pPr>
    </w:p>
    <w:p w14:paraId="01C4D7F9">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779E1B55">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p w14:paraId="078B8EB6">
      <w:pPr>
        <w:adjustRightInd w:val="0"/>
        <w:snapToGrid w:val="0"/>
        <w:spacing w:line="288" w:lineRule="auto"/>
        <w:rPr>
          <w:rFonts w:hint="eastAsia"/>
          <w:sz w:val="21"/>
          <w:szCs w:val="21"/>
        </w:rPr>
      </w:pPr>
      <w:r>
        <w:rPr>
          <w:rFonts w:hint="eastAsia"/>
          <w:sz w:val="21"/>
          <w:szCs w:val="21"/>
        </w:rPr>
        <w:br w:type="page"/>
      </w:r>
    </w:p>
    <w:p w14:paraId="0FEE85DB">
      <w:pPr>
        <w:adjustRightInd w:val="0"/>
        <w:snapToGrid w:val="0"/>
        <w:spacing w:line="288" w:lineRule="auto"/>
        <w:jc w:val="center"/>
        <w:outlineLvl w:val="2"/>
        <w:rPr>
          <w:rFonts w:hint="eastAsia"/>
          <w:b/>
          <w:bCs/>
          <w:sz w:val="21"/>
          <w:szCs w:val="21"/>
        </w:rPr>
      </w:pPr>
      <w:r>
        <w:rPr>
          <w:rFonts w:hint="eastAsia"/>
          <w:b/>
          <w:bCs/>
          <w:sz w:val="21"/>
          <w:szCs w:val="21"/>
        </w:rPr>
        <w:t>（</w:t>
      </w:r>
      <w:r>
        <w:rPr>
          <w:b/>
          <w:bCs/>
          <w:sz w:val="21"/>
          <w:szCs w:val="21"/>
        </w:rPr>
        <w:t>4</w:t>
      </w:r>
      <w:r>
        <w:rPr>
          <w:rFonts w:hint="eastAsia"/>
          <w:b/>
          <w:bCs/>
          <w:sz w:val="21"/>
          <w:szCs w:val="21"/>
        </w:rPr>
        <w:t>）采购需求偏离表</w:t>
      </w:r>
    </w:p>
    <w:p w14:paraId="4C91DCB4">
      <w:pPr>
        <w:adjustRightInd w:val="0"/>
        <w:snapToGrid w:val="0"/>
        <w:spacing w:line="288" w:lineRule="auto"/>
        <w:rPr>
          <w:rFonts w:hint="eastAsia"/>
          <w:sz w:val="21"/>
          <w:szCs w:val="21"/>
        </w:rPr>
      </w:pPr>
      <w:r>
        <w:rPr>
          <w:rFonts w:hint="eastAsia"/>
          <w:sz w:val="21"/>
          <w:szCs w:val="21"/>
        </w:rPr>
        <w:t>采 购 人：浙江工商大学</w:t>
      </w:r>
    </w:p>
    <w:p w14:paraId="12CCBD6F">
      <w:pPr>
        <w:adjustRightInd w:val="0"/>
        <w:snapToGrid w:val="0"/>
        <w:spacing w:line="288" w:lineRule="auto"/>
        <w:rPr>
          <w:rFonts w:hint="eastAsia"/>
          <w:sz w:val="21"/>
          <w:szCs w:val="21"/>
        </w:rPr>
      </w:pPr>
      <w:r>
        <w:rPr>
          <w:rFonts w:hint="eastAsia"/>
          <w:sz w:val="21"/>
          <w:szCs w:val="21"/>
        </w:rPr>
        <w:t>项目名称：浙江工商大学教工路校区7、8号学生宿舍加固设计</w:t>
      </w:r>
    </w:p>
    <w:p w14:paraId="538C0F35">
      <w:pPr>
        <w:adjustRightInd w:val="0"/>
        <w:snapToGrid w:val="0"/>
        <w:spacing w:line="288" w:lineRule="auto"/>
        <w:rPr>
          <w:rFonts w:hint="eastAsia"/>
          <w:sz w:val="21"/>
          <w:szCs w:val="21"/>
        </w:rPr>
      </w:pPr>
      <w:r>
        <w:rPr>
          <w:rFonts w:hint="eastAsia"/>
          <w:sz w:val="21"/>
          <w:szCs w:val="21"/>
        </w:rPr>
        <w:t>项目编号：QSZB-Z(F)-C24476(CS)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286"/>
        <w:gridCol w:w="2911"/>
        <w:gridCol w:w="2407"/>
      </w:tblGrid>
      <w:tr w14:paraId="30E6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3F3053D3">
            <w:pPr>
              <w:adjustRightInd w:val="0"/>
              <w:snapToGrid w:val="0"/>
              <w:spacing w:line="288" w:lineRule="auto"/>
              <w:jc w:val="center"/>
              <w:rPr>
                <w:rFonts w:hint="eastAsia"/>
                <w:b/>
                <w:bCs/>
                <w:kern w:val="0"/>
                <w:sz w:val="21"/>
                <w:szCs w:val="21"/>
              </w:rPr>
            </w:pPr>
            <w:bookmarkStart w:id="71" w:name="_Hlk97040421"/>
            <w:r>
              <w:rPr>
                <w:rFonts w:hint="eastAsia"/>
                <w:b/>
                <w:bCs/>
                <w:kern w:val="0"/>
                <w:sz w:val="21"/>
                <w:szCs w:val="21"/>
              </w:rPr>
              <w:t>序号</w:t>
            </w:r>
          </w:p>
        </w:tc>
        <w:tc>
          <w:tcPr>
            <w:tcW w:w="3286" w:type="dxa"/>
            <w:vAlign w:val="center"/>
          </w:tcPr>
          <w:p w14:paraId="3C0C8AE3">
            <w:pPr>
              <w:adjustRightInd w:val="0"/>
              <w:snapToGrid w:val="0"/>
              <w:spacing w:line="288" w:lineRule="auto"/>
              <w:jc w:val="center"/>
              <w:rPr>
                <w:rFonts w:hint="eastAsia"/>
                <w:b/>
                <w:bCs/>
                <w:kern w:val="0"/>
                <w:sz w:val="21"/>
                <w:szCs w:val="21"/>
              </w:rPr>
            </w:pPr>
            <w:r>
              <w:rPr>
                <w:rFonts w:hint="eastAsia"/>
                <w:b/>
                <w:bCs/>
                <w:kern w:val="0"/>
                <w:sz w:val="21"/>
                <w:szCs w:val="21"/>
              </w:rPr>
              <w:t>磋商文件要求</w:t>
            </w:r>
          </w:p>
        </w:tc>
        <w:tc>
          <w:tcPr>
            <w:tcW w:w="2911" w:type="dxa"/>
            <w:vAlign w:val="center"/>
          </w:tcPr>
          <w:p w14:paraId="4838FA02">
            <w:pPr>
              <w:adjustRightInd w:val="0"/>
              <w:snapToGrid w:val="0"/>
              <w:spacing w:line="288" w:lineRule="auto"/>
              <w:jc w:val="center"/>
              <w:rPr>
                <w:rFonts w:hint="eastAsia"/>
                <w:b/>
                <w:bCs/>
                <w:kern w:val="0"/>
                <w:sz w:val="21"/>
                <w:szCs w:val="21"/>
              </w:rPr>
            </w:pPr>
            <w:r>
              <w:rPr>
                <w:rFonts w:hint="eastAsia"/>
                <w:b/>
                <w:bCs/>
                <w:kern w:val="0"/>
                <w:sz w:val="21"/>
                <w:szCs w:val="21"/>
              </w:rPr>
              <w:t>响应规格</w:t>
            </w:r>
          </w:p>
        </w:tc>
        <w:tc>
          <w:tcPr>
            <w:tcW w:w="2407" w:type="dxa"/>
            <w:vAlign w:val="center"/>
          </w:tcPr>
          <w:p w14:paraId="4CDC0CDF">
            <w:pPr>
              <w:adjustRightInd w:val="0"/>
              <w:snapToGrid w:val="0"/>
              <w:spacing w:line="288" w:lineRule="auto"/>
              <w:jc w:val="center"/>
              <w:rPr>
                <w:rFonts w:hint="eastAsia"/>
                <w:b/>
                <w:bCs/>
                <w:kern w:val="0"/>
                <w:sz w:val="21"/>
                <w:szCs w:val="21"/>
              </w:rPr>
            </w:pPr>
            <w:r>
              <w:rPr>
                <w:rFonts w:hint="eastAsia"/>
                <w:b/>
                <w:bCs/>
                <w:kern w:val="0"/>
                <w:sz w:val="21"/>
                <w:szCs w:val="21"/>
              </w:rPr>
              <w:t>是否偏离（提供说明）</w:t>
            </w:r>
          </w:p>
        </w:tc>
      </w:tr>
      <w:tr w14:paraId="59F6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14:paraId="1AC6DC18">
            <w:pPr>
              <w:adjustRightInd w:val="0"/>
              <w:snapToGrid w:val="0"/>
              <w:spacing w:line="288" w:lineRule="auto"/>
              <w:rPr>
                <w:rFonts w:hint="eastAsia"/>
                <w:b/>
                <w:bCs/>
                <w:kern w:val="0"/>
                <w:sz w:val="21"/>
                <w:szCs w:val="21"/>
              </w:rPr>
            </w:pPr>
            <w:r>
              <w:rPr>
                <w:rFonts w:hint="eastAsia"/>
                <w:b/>
                <w:bCs/>
                <w:kern w:val="0"/>
                <w:sz w:val="21"/>
                <w:szCs w:val="21"/>
              </w:rPr>
              <w:t>采购资金的支付方式、时间、条件</w:t>
            </w:r>
          </w:p>
        </w:tc>
      </w:tr>
      <w:tr w14:paraId="21DC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57D09113">
            <w:pPr>
              <w:adjustRightInd w:val="0"/>
              <w:snapToGrid w:val="0"/>
              <w:spacing w:line="288" w:lineRule="auto"/>
              <w:jc w:val="center"/>
              <w:rPr>
                <w:rFonts w:hint="eastAsia"/>
                <w:kern w:val="0"/>
                <w:sz w:val="21"/>
                <w:szCs w:val="21"/>
              </w:rPr>
            </w:pPr>
            <w:r>
              <w:rPr>
                <w:rFonts w:hint="eastAsia"/>
                <w:kern w:val="0"/>
                <w:sz w:val="21"/>
                <w:szCs w:val="21"/>
              </w:rPr>
              <w:t>1</w:t>
            </w:r>
          </w:p>
        </w:tc>
        <w:tc>
          <w:tcPr>
            <w:tcW w:w="3286" w:type="dxa"/>
            <w:vAlign w:val="center"/>
          </w:tcPr>
          <w:p w14:paraId="775A62E3">
            <w:pPr>
              <w:adjustRightInd w:val="0"/>
              <w:snapToGrid w:val="0"/>
              <w:spacing w:line="288" w:lineRule="auto"/>
              <w:jc w:val="center"/>
              <w:rPr>
                <w:rFonts w:hint="eastAsia"/>
                <w:kern w:val="0"/>
                <w:sz w:val="21"/>
                <w:szCs w:val="21"/>
              </w:rPr>
            </w:pPr>
          </w:p>
        </w:tc>
        <w:tc>
          <w:tcPr>
            <w:tcW w:w="2911" w:type="dxa"/>
            <w:vAlign w:val="center"/>
          </w:tcPr>
          <w:p w14:paraId="61908843">
            <w:pPr>
              <w:adjustRightInd w:val="0"/>
              <w:snapToGrid w:val="0"/>
              <w:spacing w:line="288" w:lineRule="auto"/>
              <w:jc w:val="center"/>
              <w:rPr>
                <w:rFonts w:hint="eastAsia"/>
                <w:kern w:val="0"/>
                <w:sz w:val="21"/>
                <w:szCs w:val="21"/>
              </w:rPr>
            </w:pPr>
          </w:p>
        </w:tc>
        <w:tc>
          <w:tcPr>
            <w:tcW w:w="2407" w:type="dxa"/>
            <w:vAlign w:val="center"/>
          </w:tcPr>
          <w:p w14:paraId="00C85E77">
            <w:pPr>
              <w:adjustRightInd w:val="0"/>
              <w:snapToGrid w:val="0"/>
              <w:spacing w:line="288" w:lineRule="auto"/>
              <w:jc w:val="center"/>
              <w:rPr>
                <w:rFonts w:hint="eastAsia"/>
                <w:kern w:val="0"/>
                <w:sz w:val="21"/>
                <w:szCs w:val="21"/>
              </w:rPr>
            </w:pPr>
          </w:p>
        </w:tc>
      </w:tr>
      <w:tr w14:paraId="433B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2AC54051">
            <w:pPr>
              <w:adjustRightInd w:val="0"/>
              <w:snapToGrid w:val="0"/>
              <w:spacing w:line="288" w:lineRule="auto"/>
              <w:jc w:val="center"/>
              <w:rPr>
                <w:rFonts w:hint="eastAsia"/>
                <w:kern w:val="0"/>
                <w:sz w:val="21"/>
                <w:szCs w:val="21"/>
              </w:rPr>
            </w:pPr>
            <w:r>
              <w:rPr>
                <w:rFonts w:hint="eastAsia"/>
                <w:kern w:val="0"/>
                <w:sz w:val="21"/>
                <w:szCs w:val="21"/>
              </w:rPr>
              <w:t>2</w:t>
            </w:r>
          </w:p>
        </w:tc>
        <w:tc>
          <w:tcPr>
            <w:tcW w:w="3286" w:type="dxa"/>
            <w:vAlign w:val="center"/>
          </w:tcPr>
          <w:p w14:paraId="6C412579">
            <w:pPr>
              <w:adjustRightInd w:val="0"/>
              <w:snapToGrid w:val="0"/>
              <w:spacing w:line="288" w:lineRule="auto"/>
              <w:jc w:val="center"/>
              <w:rPr>
                <w:rFonts w:hint="eastAsia"/>
                <w:kern w:val="0"/>
                <w:sz w:val="21"/>
                <w:szCs w:val="21"/>
              </w:rPr>
            </w:pPr>
          </w:p>
        </w:tc>
        <w:tc>
          <w:tcPr>
            <w:tcW w:w="2911" w:type="dxa"/>
            <w:vAlign w:val="center"/>
          </w:tcPr>
          <w:p w14:paraId="1A478470">
            <w:pPr>
              <w:adjustRightInd w:val="0"/>
              <w:snapToGrid w:val="0"/>
              <w:spacing w:line="288" w:lineRule="auto"/>
              <w:jc w:val="center"/>
              <w:rPr>
                <w:rFonts w:hint="eastAsia"/>
                <w:kern w:val="0"/>
                <w:sz w:val="21"/>
                <w:szCs w:val="21"/>
              </w:rPr>
            </w:pPr>
          </w:p>
        </w:tc>
        <w:tc>
          <w:tcPr>
            <w:tcW w:w="2407" w:type="dxa"/>
            <w:vAlign w:val="center"/>
          </w:tcPr>
          <w:p w14:paraId="44B08717">
            <w:pPr>
              <w:adjustRightInd w:val="0"/>
              <w:snapToGrid w:val="0"/>
              <w:spacing w:line="288" w:lineRule="auto"/>
              <w:jc w:val="center"/>
              <w:rPr>
                <w:rFonts w:hint="eastAsia"/>
                <w:kern w:val="0"/>
                <w:sz w:val="21"/>
                <w:szCs w:val="21"/>
              </w:rPr>
            </w:pPr>
          </w:p>
        </w:tc>
      </w:tr>
      <w:tr w14:paraId="18CF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58AC3264">
            <w:pPr>
              <w:adjustRightInd w:val="0"/>
              <w:snapToGrid w:val="0"/>
              <w:spacing w:line="288" w:lineRule="auto"/>
              <w:jc w:val="center"/>
              <w:rPr>
                <w:rFonts w:hint="eastAsia"/>
                <w:kern w:val="0"/>
                <w:sz w:val="21"/>
                <w:szCs w:val="21"/>
              </w:rPr>
            </w:pPr>
            <w:r>
              <w:rPr>
                <w:rFonts w:hint="eastAsia"/>
                <w:kern w:val="0"/>
                <w:sz w:val="21"/>
                <w:szCs w:val="21"/>
              </w:rPr>
              <w:t>……</w:t>
            </w:r>
          </w:p>
        </w:tc>
        <w:tc>
          <w:tcPr>
            <w:tcW w:w="3286" w:type="dxa"/>
            <w:vAlign w:val="center"/>
          </w:tcPr>
          <w:p w14:paraId="61161A77">
            <w:pPr>
              <w:adjustRightInd w:val="0"/>
              <w:snapToGrid w:val="0"/>
              <w:spacing w:line="288" w:lineRule="auto"/>
              <w:jc w:val="center"/>
              <w:rPr>
                <w:rFonts w:hint="eastAsia"/>
                <w:kern w:val="0"/>
                <w:sz w:val="21"/>
                <w:szCs w:val="21"/>
              </w:rPr>
            </w:pPr>
          </w:p>
        </w:tc>
        <w:tc>
          <w:tcPr>
            <w:tcW w:w="2911" w:type="dxa"/>
            <w:vAlign w:val="center"/>
          </w:tcPr>
          <w:p w14:paraId="280235E7">
            <w:pPr>
              <w:adjustRightInd w:val="0"/>
              <w:snapToGrid w:val="0"/>
              <w:spacing w:line="288" w:lineRule="auto"/>
              <w:jc w:val="center"/>
              <w:rPr>
                <w:rFonts w:hint="eastAsia"/>
                <w:kern w:val="0"/>
                <w:sz w:val="21"/>
                <w:szCs w:val="21"/>
              </w:rPr>
            </w:pPr>
          </w:p>
        </w:tc>
        <w:tc>
          <w:tcPr>
            <w:tcW w:w="2407" w:type="dxa"/>
            <w:vAlign w:val="center"/>
          </w:tcPr>
          <w:p w14:paraId="77DA9D41">
            <w:pPr>
              <w:adjustRightInd w:val="0"/>
              <w:snapToGrid w:val="0"/>
              <w:spacing w:line="288" w:lineRule="auto"/>
              <w:jc w:val="center"/>
              <w:rPr>
                <w:rFonts w:hint="eastAsia"/>
                <w:kern w:val="0"/>
                <w:sz w:val="21"/>
                <w:szCs w:val="21"/>
              </w:rPr>
            </w:pPr>
          </w:p>
        </w:tc>
      </w:tr>
      <w:tr w14:paraId="334C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14:paraId="76C30965">
            <w:pPr>
              <w:adjustRightInd w:val="0"/>
              <w:snapToGrid w:val="0"/>
              <w:spacing w:line="288" w:lineRule="auto"/>
              <w:rPr>
                <w:rFonts w:hint="eastAsia"/>
                <w:kern w:val="0"/>
                <w:sz w:val="21"/>
                <w:szCs w:val="21"/>
              </w:rPr>
            </w:pPr>
            <w:r>
              <w:rPr>
                <w:rFonts w:hint="eastAsia"/>
                <w:b/>
                <w:bCs/>
                <w:kern w:val="0"/>
                <w:sz w:val="21"/>
                <w:szCs w:val="21"/>
              </w:rPr>
              <w:t>服务要求</w:t>
            </w:r>
          </w:p>
        </w:tc>
      </w:tr>
      <w:tr w14:paraId="2F17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112CDCB4">
            <w:pPr>
              <w:adjustRightInd w:val="0"/>
              <w:snapToGrid w:val="0"/>
              <w:spacing w:line="288" w:lineRule="auto"/>
              <w:jc w:val="center"/>
              <w:rPr>
                <w:rFonts w:hint="eastAsia"/>
                <w:kern w:val="0"/>
                <w:sz w:val="21"/>
                <w:szCs w:val="21"/>
              </w:rPr>
            </w:pPr>
            <w:r>
              <w:rPr>
                <w:rFonts w:hint="eastAsia"/>
                <w:kern w:val="0"/>
                <w:sz w:val="21"/>
                <w:szCs w:val="21"/>
              </w:rPr>
              <w:t>1</w:t>
            </w:r>
          </w:p>
        </w:tc>
        <w:tc>
          <w:tcPr>
            <w:tcW w:w="3286" w:type="dxa"/>
            <w:vAlign w:val="center"/>
          </w:tcPr>
          <w:p w14:paraId="011B9DE4">
            <w:pPr>
              <w:adjustRightInd w:val="0"/>
              <w:snapToGrid w:val="0"/>
              <w:spacing w:line="288" w:lineRule="auto"/>
              <w:jc w:val="center"/>
              <w:rPr>
                <w:rFonts w:hint="eastAsia"/>
                <w:kern w:val="0"/>
                <w:sz w:val="21"/>
                <w:szCs w:val="21"/>
              </w:rPr>
            </w:pPr>
          </w:p>
        </w:tc>
        <w:tc>
          <w:tcPr>
            <w:tcW w:w="2911" w:type="dxa"/>
            <w:vAlign w:val="center"/>
          </w:tcPr>
          <w:p w14:paraId="1B84E5A8">
            <w:pPr>
              <w:adjustRightInd w:val="0"/>
              <w:snapToGrid w:val="0"/>
              <w:spacing w:line="288" w:lineRule="auto"/>
              <w:jc w:val="center"/>
              <w:rPr>
                <w:rFonts w:hint="eastAsia"/>
                <w:kern w:val="0"/>
                <w:sz w:val="21"/>
                <w:szCs w:val="21"/>
              </w:rPr>
            </w:pPr>
          </w:p>
        </w:tc>
        <w:tc>
          <w:tcPr>
            <w:tcW w:w="2407" w:type="dxa"/>
            <w:vAlign w:val="center"/>
          </w:tcPr>
          <w:p w14:paraId="546B2FDA">
            <w:pPr>
              <w:adjustRightInd w:val="0"/>
              <w:snapToGrid w:val="0"/>
              <w:spacing w:line="288" w:lineRule="auto"/>
              <w:jc w:val="center"/>
              <w:rPr>
                <w:rFonts w:hint="eastAsia"/>
                <w:kern w:val="0"/>
                <w:sz w:val="21"/>
                <w:szCs w:val="21"/>
              </w:rPr>
            </w:pPr>
          </w:p>
        </w:tc>
      </w:tr>
      <w:tr w14:paraId="3D80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3AEF07D9">
            <w:pPr>
              <w:adjustRightInd w:val="0"/>
              <w:snapToGrid w:val="0"/>
              <w:spacing w:line="288" w:lineRule="auto"/>
              <w:jc w:val="center"/>
              <w:rPr>
                <w:rFonts w:hint="eastAsia"/>
                <w:kern w:val="0"/>
                <w:sz w:val="21"/>
                <w:szCs w:val="21"/>
              </w:rPr>
            </w:pPr>
            <w:r>
              <w:rPr>
                <w:rFonts w:hint="eastAsia"/>
                <w:kern w:val="0"/>
                <w:sz w:val="21"/>
                <w:szCs w:val="21"/>
              </w:rPr>
              <w:t>2</w:t>
            </w:r>
          </w:p>
        </w:tc>
        <w:tc>
          <w:tcPr>
            <w:tcW w:w="3286" w:type="dxa"/>
            <w:vAlign w:val="center"/>
          </w:tcPr>
          <w:p w14:paraId="7F0CF369">
            <w:pPr>
              <w:adjustRightInd w:val="0"/>
              <w:snapToGrid w:val="0"/>
              <w:spacing w:line="288" w:lineRule="auto"/>
              <w:jc w:val="center"/>
              <w:rPr>
                <w:rFonts w:hint="eastAsia"/>
                <w:kern w:val="0"/>
                <w:sz w:val="21"/>
                <w:szCs w:val="21"/>
              </w:rPr>
            </w:pPr>
          </w:p>
        </w:tc>
        <w:tc>
          <w:tcPr>
            <w:tcW w:w="2911" w:type="dxa"/>
            <w:vAlign w:val="center"/>
          </w:tcPr>
          <w:p w14:paraId="2EE2EC58">
            <w:pPr>
              <w:adjustRightInd w:val="0"/>
              <w:snapToGrid w:val="0"/>
              <w:spacing w:line="288" w:lineRule="auto"/>
              <w:jc w:val="center"/>
              <w:rPr>
                <w:rFonts w:hint="eastAsia"/>
                <w:kern w:val="0"/>
                <w:sz w:val="21"/>
                <w:szCs w:val="21"/>
              </w:rPr>
            </w:pPr>
          </w:p>
        </w:tc>
        <w:tc>
          <w:tcPr>
            <w:tcW w:w="2407" w:type="dxa"/>
            <w:vAlign w:val="center"/>
          </w:tcPr>
          <w:p w14:paraId="5291C6B5">
            <w:pPr>
              <w:adjustRightInd w:val="0"/>
              <w:snapToGrid w:val="0"/>
              <w:spacing w:line="288" w:lineRule="auto"/>
              <w:jc w:val="center"/>
              <w:rPr>
                <w:rFonts w:hint="eastAsia"/>
                <w:kern w:val="0"/>
                <w:sz w:val="21"/>
                <w:szCs w:val="21"/>
              </w:rPr>
            </w:pPr>
          </w:p>
        </w:tc>
      </w:tr>
      <w:tr w14:paraId="2A4B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1510A618">
            <w:pPr>
              <w:adjustRightInd w:val="0"/>
              <w:snapToGrid w:val="0"/>
              <w:spacing w:line="288" w:lineRule="auto"/>
              <w:jc w:val="center"/>
              <w:rPr>
                <w:rFonts w:hint="eastAsia"/>
                <w:kern w:val="0"/>
                <w:sz w:val="21"/>
                <w:szCs w:val="21"/>
              </w:rPr>
            </w:pPr>
            <w:r>
              <w:rPr>
                <w:rFonts w:hint="eastAsia"/>
                <w:kern w:val="0"/>
                <w:sz w:val="21"/>
                <w:szCs w:val="21"/>
              </w:rPr>
              <w:t>……</w:t>
            </w:r>
          </w:p>
        </w:tc>
        <w:tc>
          <w:tcPr>
            <w:tcW w:w="3286" w:type="dxa"/>
            <w:vAlign w:val="center"/>
          </w:tcPr>
          <w:p w14:paraId="3AC09314">
            <w:pPr>
              <w:adjustRightInd w:val="0"/>
              <w:snapToGrid w:val="0"/>
              <w:spacing w:line="288" w:lineRule="auto"/>
              <w:jc w:val="center"/>
              <w:rPr>
                <w:rFonts w:hint="eastAsia"/>
                <w:kern w:val="0"/>
                <w:sz w:val="21"/>
                <w:szCs w:val="21"/>
              </w:rPr>
            </w:pPr>
          </w:p>
        </w:tc>
        <w:tc>
          <w:tcPr>
            <w:tcW w:w="2911" w:type="dxa"/>
            <w:vAlign w:val="center"/>
          </w:tcPr>
          <w:p w14:paraId="08D72E20">
            <w:pPr>
              <w:adjustRightInd w:val="0"/>
              <w:snapToGrid w:val="0"/>
              <w:spacing w:line="288" w:lineRule="auto"/>
              <w:jc w:val="center"/>
              <w:rPr>
                <w:rFonts w:hint="eastAsia"/>
                <w:kern w:val="0"/>
                <w:sz w:val="21"/>
                <w:szCs w:val="21"/>
              </w:rPr>
            </w:pPr>
          </w:p>
        </w:tc>
        <w:tc>
          <w:tcPr>
            <w:tcW w:w="2407" w:type="dxa"/>
            <w:vAlign w:val="center"/>
          </w:tcPr>
          <w:p w14:paraId="42113C85">
            <w:pPr>
              <w:adjustRightInd w:val="0"/>
              <w:snapToGrid w:val="0"/>
              <w:spacing w:line="288" w:lineRule="auto"/>
              <w:jc w:val="center"/>
              <w:rPr>
                <w:rFonts w:hint="eastAsia"/>
                <w:kern w:val="0"/>
                <w:sz w:val="21"/>
                <w:szCs w:val="21"/>
              </w:rPr>
            </w:pPr>
          </w:p>
        </w:tc>
      </w:tr>
      <w:tr w14:paraId="022E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2F2C6377">
            <w:pPr>
              <w:adjustRightInd w:val="0"/>
              <w:snapToGrid w:val="0"/>
              <w:spacing w:line="288" w:lineRule="auto"/>
              <w:jc w:val="center"/>
              <w:rPr>
                <w:rFonts w:hint="eastAsia"/>
                <w:kern w:val="0"/>
                <w:sz w:val="21"/>
                <w:szCs w:val="21"/>
              </w:rPr>
            </w:pPr>
          </w:p>
        </w:tc>
        <w:tc>
          <w:tcPr>
            <w:tcW w:w="3286" w:type="dxa"/>
            <w:vAlign w:val="center"/>
          </w:tcPr>
          <w:p w14:paraId="54F0992E">
            <w:pPr>
              <w:adjustRightInd w:val="0"/>
              <w:snapToGrid w:val="0"/>
              <w:spacing w:line="288" w:lineRule="auto"/>
              <w:jc w:val="center"/>
              <w:rPr>
                <w:rFonts w:hint="eastAsia"/>
                <w:kern w:val="0"/>
                <w:sz w:val="21"/>
                <w:szCs w:val="21"/>
              </w:rPr>
            </w:pPr>
          </w:p>
        </w:tc>
        <w:tc>
          <w:tcPr>
            <w:tcW w:w="2911" w:type="dxa"/>
            <w:vAlign w:val="center"/>
          </w:tcPr>
          <w:p w14:paraId="2D316875">
            <w:pPr>
              <w:adjustRightInd w:val="0"/>
              <w:snapToGrid w:val="0"/>
              <w:spacing w:line="288" w:lineRule="auto"/>
              <w:jc w:val="center"/>
              <w:rPr>
                <w:rFonts w:hint="eastAsia"/>
                <w:kern w:val="0"/>
                <w:sz w:val="21"/>
                <w:szCs w:val="21"/>
              </w:rPr>
            </w:pPr>
          </w:p>
        </w:tc>
        <w:tc>
          <w:tcPr>
            <w:tcW w:w="2407" w:type="dxa"/>
            <w:vAlign w:val="center"/>
          </w:tcPr>
          <w:p w14:paraId="5B8115D0">
            <w:pPr>
              <w:adjustRightInd w:val="0"/>
              <w:snapToGrid w:val="0"/>
              <w:spacing w:line="288" w:lineRule="auto"/>
              <w:jc w:val="center"/>
              <w:rPr>
                <w:rFonts w:hint="eastAsia"/>
                <w:kern w:val="0"/>
                <w:sz w:val="21"/>
                <w:szCs w:val="21"/>
              </w:rPr>
            </w:pPr>
          </w:p>
        </w:tc>
      </w:tr>
      <w:tr w14:paraId="2FCA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52CC6DED">
            <w:pPr>
              <w:adjustRightInd w:val="0"/>
              <w:snapToGrid w:val="0"/>
              <w:spacing w:line="288" w:lineRule="auto"/>
              <w:jc w:val="center"/>
              <w:rPr>
                <w:rFonts w:hint="eastAsia"/>
                <w:kern w:val="0"/>
                <w:sz w:val="21"/>
                <w:szCs w:val="21"/>
              </w:rPr>
            </w:pPr>
          </w:p>
        </w:tc>
        <w:tc>
          <w:tcPr>
            <w:tcW w:w="3286" w:type="dxa"/>
            <w:vAlign w:val="center"/>
          </w:tcPr>
          <w:p w14:paraId="07A1F7C4">
            <w:pPr>
              <w:adjustRightInd w:val="0"/>
              <w:snapToGrid w:val="0"/>
              <w:spacing w:line="288" w:lineRule="auto"/>
              <w:jc w:val="center"/>
              <w:rPr>
                <w:rFonts w:hint="eastAsia"/>
                <w:kern w:val="0"/>
                <w:sz w:val="21"/>
                <w:szCs w:val="21"/>
              </w:rPr>
            </w:pPr>
          </w:p>
        </w:tc>
        <w:tc>
          <w:tcPr>
            <w:tcW w:w="2911" w:type="dxa"/>
            <w:vAlign w:val="center"/>
          </w:tcPr>
          <w:p w14:paraId="6BAADC70">
            <w:pPr>
              <w:adjustRightInd w:val="0"/>
              <w:snapToGrid w:val="0"/>
              <w:spacing w:line="288" w:lineRule="auto"/>
              <w:jc w:val="center"/>
              <w:rPr>
                <w:rFonts w:hint="eastAsia"/>
                <w:kern w:val="0"/>
                <w:sz w:val="21"/>
                <w:szCs w:val="21"/>
              </w:rPr>
            </w:pPr>
          </w:p>
        </w:tc>
        <w:tc>
          <w:tcPr>
            <w:tcW w:w="2407" w:type="dxa"/>
            <w:vAlign w:val="center"/>
          </w:tcPr>
          <w:p w14:paraId="14D7A469">
            <w:pPr>
              <w:adjustRightInd w:val="0"/>
              <w:snapToGrid w:val="0"/>
              <w:spacing w:line="288" w:lineRule="auto"/>
              <w:jc w:val="center"/>
              <w:rPr>
                <w:rFonts w:hint="eastAsia"/>
                <w:kern w:val="0"/>
                <w:sz w:val="21"/>
                <w:szCs w:val="21"/>
              </w:rPr>
            </w:pPr>
          </w:p>
        </w:tc>
      </w:tr>
      <w:tr w14:paraId="24E2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1959C7D1">
            <w:pPr>
              <w:adjustRightInd w:val="0"/>
              <w:snapToGrid w:val="0"/>
              <w:spacing w:line="288" w:lineRule="auto"/>
              <w:jc w:val="center"/>
              <w:rPr>
                <w:rFonts w:hint="eastAsia"/>
                <w:kern w:val="0"/>
                <w:sz w:val="21"/>
                <w:szCs w:val="21"/>
              </w:rPr>
            </w:pPr>
          </w:p>
        </w:tc>
        <w:tc>
          <w:tcPr>
            <w:tcW w:w="3286" w:type="dxa"/>
            <w:vAlign w:val="center"/>
          </w:tcPr>
          <w:p w14:paraId="24536156">
            <w:pPr>
              <w:adjustRightInd w:val="0"/>
              <w:snapToGrid w:val="0"/>
              <w:spacing w:line="288" w:lineRule="auto"/>
              <w:jc w:val="center"/>
              <w:rPr>
                <w:rFonts w:hint="eastAsia"/>
                <w:kern w:val="0"/>
                <w:sz w:val="21"/>
                <w:szCs w:val="21"/>
              </w:rPr>
            </w:pPr>
          </w:p>
        </w:tc>
        <w:tc>
          <w:tcPr>
            <w:tcW w:w="2911" w:type="dxa"/>
            <w:vAlign w:val="center"/>
          </w:tcPr>
          <w:p w14:paraId="2DC9F3DD">
            <w:pPr>
              <w:adjustRightInd w:val="0"/>
              <w:snapToGrid w:val="0"/>
              <w:spacing w:line="288" w:lineRule="auto"/>
              <w:jc w:val="center"/>
              <w:rPr>
                <w:rFonts w:hint="eastAsia"/>
                <w:kern w:val="0"/>
                <w:sz w:val="21"/>
                <w:szCs w:val="21"/>
              </w:rPr>
            </w:pPr>
          </w:p>
        </w:tc>
        <w:tc>
          <w:tcPr>
            <w:tcW w:w="2407" w:type="dxa"/>
            <w:vAlign w:val="center"/>
          </w:tcPr>
          <w:p w14:paraId="379D3409">
            <w:pPr>
              <w:adjustRightInd w:val="0"/>
              <w:snapToGrid w:val="0"/>
              <w:spacing w:line="288" w:lineRule="auto"/>
              <w:jc w:val="center"/>
              <w:rPr>
                <w:rFonts w:hint="eastAsia"/>
                <w:kern w:val="0"/>
                <w:sz w:val="21"/>
                <w:szCs w:val="21"/>
              </w:rPr>
            </w:pPr>
          </w:p>
        </w:tc>
      </w:tr>
      <w:bookmarkEnd w:id="71"/>
    </w:tbl>
    <w:p w14:paraId="1010852F">
      <w:pPr>
        <w:adjustRightInd w:val="0"/>
        <w:snapToGrid w:val="0"/>
        <w:spacing w:line="288" w:lineRule="auto"/>
        <w:rPr>
          <w:rFonts w:hint="eastAsia"/>
          <w:sz w:val="21"/>
          <w:szCs w:val="21"/>
        </w:rPr>
      </w:pPr>
    </w:p>
    <w:p w14:paraId="64D21937">
      <w:pPr>
        <w:adjustRightInd w:val="0"/>
        <w:snapToGrid w:val="0"/>
        <w:spacing w:line="288" w:lineRule="auto"/>
        <w:rPr>
          <w:rFonts w:hint="eastAsia"/>
          <w:b/>
          <w:bCs/>
          <w:sz w:val="21"/>
          <w:szCs w:val="21"/>
        </w:rPr>
      </w:pPr>
      <w:r>
        <w:rPr>
          <w:rFonts w:hint="eastAsia"/>
          <w:b/>
          <w:bCs/>
          <w:sz w:val="21"/>
          <w:szCs w:val="21"/>
        </w:rPr>
        <w:t>说明：</w:t>
      </w:r>
    </w:p>
    <w:p w14:paraId="6B1E3536">
      <w:pPr>
        <w:adjustRightInd w:val="0"/>
        <w:snapToGrid w:val="0"/>
        <w:spacing w:line="288" w:lineRule="auto"/>
        <w:rPr>
          <w:rFonts w:hint="eastAsia"/>
          <w:b/>
          <w:bCs/>
          <w:sz w:val="21"/>
          <w:szCs w:val="21"/>
        </w:rPr>
      </w:pPr>
      <w:r>
        <w:rPr>
          <w:rFonts w:hint="eastAsia"/>
          <w:b/>
          <w:bCs/>
          <w:sz w:val="21"/>
          <w:szCs w:val="21"/>
        </w:rPr>
        <w:t>1.逐项按照磋商文件要求填写响应规格；</w:t>
      </w:r>
    </w:p>
    <w:p w14:paraId="00EC377B">
      <w:pPr>
        <w:adjustRightInd w:val="0"/>
        <w:snapToGrid w:val="0"/>
        <w:spacing w:line="288" w:lineRule="auto"/>
        <w:rPr>
          <w:rFonts w:hint="eastAsia"/>
          <w:b/>
          <w:bCs/>
          <w:sz w:val="21"/>
          <w:szCs w:val="21"/>
        </w:rPr>
      </w:pPr>
      <w:r>
        <w:rPr>
          <w:rFonts w:hint="eastAsia"/>
          <w:b/>
          <w:bCs/>
          <w:sz w:val="21"/>
          <w:szCs w:val="21"/>
        </w:rPr>
        <w:t>2.偏离说明是指对磋商文件要求存在不同之处的解释说明。偏离系指：正偏离（高于采购需求）、负偏离（低于采购需求）、无偏离（满足采购需求）；</w:t>
      </w:r>
    </w:p>
    <w:p w14:paraId="01191BAA">
      <w:pPr>
        <w:adjustRightInd w:val="0"/>
        <w:snapToGrid w:val="0"/>
        <w:spacing w:line="288" w:lineRule="auto"/>
        <w:rPr>
          <w:rFonts w:hint="eastAsia"/>
          <w:b/>
          <w:bCs/>
          <w:sz w:val="21"/>
          <w:szCs w:val="21"/>
        </w:rPr>
      </w:pPr>
      <w:r>
        <w:rPr>
          <w:rFonts w:hint="eastAsia"/>
          <w:b/>
          <w:bCs/>
          <w:sz w:val="21"/>
          <w:szCs w:val="21"/>
        </w:rPr>
        <w:t>3.如不填写或未如实填写，自行承担磋商响应风险。</w:t>
      </w:r>
    </w:p>
    <w:p w14:paraId="3B470228">
      <w:pPr>
        <w:adjustRightInd w:val="0"/>
        <w:snapToGrid w:val="0"/>
        <w:spacing w:line="288" w:lineRule="auto"/>
        <w:rPr>
          <w:rFonts w:hint="eastAsia"/>
          <w:sz w:val="21"/>
          <w:szCs w:val="21"/>
        </w:rPr>
      </w:pPr>
    </w:p>
    <w:p w14:paraId="2E2A7CC1">
      <w:pPr>
        <w:adjustRightInd w:val="0"/>
        <w:snapToGrid w:val="0"/>
        <w:spacing w:line="288" w:lineRule="auto"/>
        <w:rPr>
          <w:rFonts w:hint="eastAsia"/>
          <w:sz w:val="21"/>
          <w:szCs w:val="21"/>
        </w:rPr>
      </w:pPr>
    </w:p>
    <w:p w14:paraId="2F00B688">
      <w:pPr>
        <w:adjustRightInd w:val="0"/>
        <w:snapToGrid w:val="0"/>
        <w:spacing w:line="288" w:lineRule="auto"/>
        <w:rPr>
          <w:rFonts w:hint="eastAsia"/>
          <w:sz w:val="21"/>
          <w:szCs w:val="21"/>
        </w:rPr>
      </w:pPr>
    </w:p>
    <w:p w14:paraId="49673EA5">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18DB2579">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p w14:paraId="2A394B28">
      <w:pPr>
        <w:adjustRightInd w:val="0"/>
        <w:snapToGrid w:val="0"/>
        <w:spacing w:line="288" w:lineRule="auto"/>
        <w:rPr>
          <w:rFonts w:hint="eastAsia"/>
          <w:sz w:val="21"/>
          <w:szCs w:val="21"/>
        </w:rPr>
      </w:pPr>
      <w:r>
        <w:rPr>
          <w:rFonts w:hint="eastAsia"/>
          <w:sz w:val="21"/>
          <w:szCs w:val="21"/>
        </w:rPr>
        <w:br w:type="page"/>
      </w:r>
    </w:p>
    <w:p w14:paraId="7304F9D9">
      <w:pPr>
        <w:adjustRightInd w:val="0"/>
        <w:snapToGrid w:val="0"/>
        <w:spacing w:line="288" w:lineRule="auto"/>
        <w:jc w:val="center"/>
        <w:outlineLvl w:val="2"/>
        <w:rPr>
          <w:rFonts w:hint="eastAsia"/>
          <w:b/>
          <w:bCs/>
          <w:sz w:val="21"/>
          <w:szCs w:val="21"/>
        </w:rPr>
      </w:pPr>
      <w:r>
        <w:rPr>
          <w:rFonts w:hint="eastAsia"/>
          <w:b/>
          <w:bCs/>
          <w:sz w:val="21"/>
          <w:szCs w:val="21"/>
        </w:rPr>
        <w:t>（</w:t>
      </w:r>
      <w:r>
        <w:rPr>
          <w:b/>
          <w:bCs/>
          <w:sz w:val="21"/>
          <w:szCs w:val="21"/>
        </w:rPr>
        <w:t>5</w:t>
      </w:r>
      <w:r>
        <w:rPr>
          <w:rFonts w:hint="eastAsia"/>
          <w:b/>
          <w:bCs/>
          <w:sz w:val="21"/>
          <w:szCs w:val="21"/>
        </w:rPr>
        <w:t>）标的配置清单</w:t>
      </w:r>
      <w:r>
        <w:rPr>
          <w:rFonts w:hint="eastAsia"/>
          <w:sz w:val="21"/>
          <w:szCs w:val="21"/>
        </w:rPr>
        <w:t>（不含报价）</w:t>
      </w:r>
    </w:p>
    <w:tbl>
      <w:tblPr>
        <w:tblStyle w:val="13"/>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4750"/>
      </w:tblGrid>
      <w:tr w14:paraId="4289E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0F1DC24">
            <w:pPr>
              <w:adjustRightInd w:val="0"/>
              <w:snapToGrid w:val="0"/>
              <w:spacing w:line="360" w:lineRule="auto"/>
              <w:jc w:val="center"/>
              <w:rPr>
                <w:rFonts w:hint="eastAsia"/>
                <w:b/>
                <w:bCs/>
                <w:sz w:val="21"/>
                <w:szCs w:val="21"/>
              </w:rPr>
            </w:pPr>
            <w:r>
              <w:rPr>
                <w:rFonts w:hint="eastAsia"/>
                <w:b/>
                <w:bCs/>
                <w:sz w:val="21"/>
                <w:szCs w:val="21"/>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7997108A">
            <w:pPr>
              <w:adjustRightInd w:val="0"/>
              <w:snapToGrid w:val="0"/>
              <w:spacing w:line="360" w:lineRule="auto"/>
              <w:jc w:val="center"/>
              <w:rPr>
                <w:rFonts w:hint="eastAsia"/>
                <w:b/>
                <w:bCs/>
                <w:sz w:val="21"/>
                <w:szCs w:val="21"/>
              </w:rPr>
            </w:pPr>
            <w:r>
              <w:rPr>
                <w:rFonts w:hint="eastAsia"/>
                <w:b/>
                <w:bCs/>
                <w:sz w:val="21"/>
                <w:szCs w:val="21"/>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3627891">
            <w:pPr>
              <w:adjustRightInd w:val="0"/>
              <w:snapToGrid w:val="0"/>
              <w:spacing w:line="360" w:lineRule="auto"/>
              <w:jc w:val="center"/>
              <w:rPr>
                <w:rFonts w:hint="eastAsia"/>
                <w:b/>
                <w:bCs/>
                <w:sz w:val="21"/>
                <w:szCs w:val="21"/>
              </w:rPr>
            </w:pPr>
            <w:r>
              <w:rPr>
                <w:rFonts w:hint="eastAsia"/>
                <w:b/>
                <w:bCs/>
                <w:sz w:val="21"/>
                <w:szCs w:val="21"/>
              </w:rPr>
              <w:t>具体服务</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3B82505">
            <w:pPr>
              <w:adjustRightInd w:val="0"/>
              <w:snapToGrid w:val="0"/>
              <w:spacing w:line="360" w:lineRule="auto"/>
              <w:jc w:val="center"/>
              <w:rPr>
                <w:rFonts w:hint="eastAsia"/>
                <w:b/>
                <w:bCs/>
                <w:sz w:val="21"/>
                <w:szCs w:val="21"/>
              </w:rPr>
            </w:pPr>
            <w:r>
              <w:rPr>
                <w:rFonts w:hint="eastAsia"/>
                <w:b/>
                <w:bCs/>
                <w:sz w:val="21"/>
                <w:szCs w:val="21"/>
              </w:rPr>
              <w:t>数量</w:t>
            </w:r>
          </w:p>
        </w:tc>
        <w:tc>
          <w:tcPr>
            <w:tcW w:w="4750" w:type="dxa"/>
            <w:tcBorders>
              <w:top w:val="single" w:color="auto" w:sz="4" w:space="0"/>
              <w:left w:val="single" w:color="auto" w:sz="4" w:space="0"/>
              <w:bottom w:val="single" w:color="auto" w:sz="4" w:space="0"/>
              <w:right w:val="single" w:color="auto" w:sz="4" w:space="0"/>
            </w:tcBorders>
            <w:shd w:val="clear" w:color="auto" w:fill="FFFFFF"/>
            <w:vAlign w:val="center"/>
          </w:tcPr>
          <w:p w14:paraId="2A71228F">
            <w:pPr>
              <w:adjustRightInd w:val="0"/>
              <w:snapToGrid w:val="0"/>
              <w:spacing w:line="360" w:lineRule="auto"/>
              <w:jc w:val="center"/>
              <w:rPr>
                <w:rFonts w:hint="eastAsia"/>
                <w:b/>
                <w:bCs/>
                <w:sz w:val="21"/>
                <w:szCs w:val="21"/>
              </w:rPr>
            </w:pPr>
            <w:r>
              <w:rPr>
                <w:rFonts w:hint="eastAsia"/>
                <w:b/>
                <w:bCs/>
                <w:sz w:val="21"/>
                <w:szCs w:val="21"/>
              </w:rPr>
              <w:t>备注</w:t>
            </w:r>
          </w:p>
          <w:p w14:paraId="51479773">
            <w:pPr>
              <w:adjustRightInd w:val="0"/>
              <w:snapToGrid w:val="0"/>
              <w:spacing w:line="360" w:lineRule="auto"/>
              <w:jc w:val="center"/>
              <w:rPr>
                <w:rFonts w:hint="eastAsia"/>
                <w:b/>
                <w:bCs/>
                <w:sz w:val="21"/>
                <w:szCs w:val="21"/>
              </w:rPr>
            </w:pPr>
            <w:r>
              <w:rPr>
                <w:rFonts w:hint="eastAsia"/>
                <w:b/>
                <w:bCs/>
                <w:sz w:val="21"/>
                <w:szCs w:val="21"/>
              </w:rPr>
              <w:t>（可另附页）</w:t>
            </w:r>
          </w:p>
        </w:tc>
      </w:tr>
      <w:tr w14:paraId="5690F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45A190">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D53F890">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497391B1">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1A903FF">
            <w:pPr>
              <w:adjustRightInd w:val="0"/>
              <w:snapToGrid w:val="0"/>
              <w:spacing w:line="360" w:lineRule="auto"/>
              <w:jc w:val="center"/>
              <w:rPr>
                <w:rFonts w:hint="eastAsia"/>
                <w:b/>
                <w:bCs/>
                <w:sz w:val="21"/>
                <w:szCs w:val="21"/>
              </w:rPr>
            </w:pPr>
          </w:p>
        </w:tc>
        <w:tc>
          <w:tcPr>
            <w:tcW w:w="4750" w:type="dxa"/>
            <w:tcBorders>
              <w:top w:val="single" w:color="auto" w:sz="4" w:space="0"/>
              <w:left w:val="single" w:color="auto" w:sz="4" w:space="0"/>
              <w:bottom w:val="single" w:color="auto" w:sz="4" w:space="0"/>
              <w:right w:val="single" w:color="auto" w:sz="4" w:space="0"/>
            </w:tcBorders>
            <w:shd w:val="clear" w:color="auto" w:fill="FFFFFF"/>
            <w:vAlign w:val="center"/>
          </w:tcPr>
          <w:p w14:paraId="7C0B3F86">
            <w:pPr>
              <w:adjustRightInd w:val="0"/>
              <w:snapToGrid w:val="0"/>
              <w:spacing w:line="360" w:lineRule="auto"/>
              <w:jc w:val="center"/>
              <w:rPr>
                <w:rFonts w:hint="eastAsia"/>
                <w:b/>
                <w:bCs/>
                <w:sz w:val="21"/>
                <w:szCs w:val="21"/>
              </w:rPr>
            </w:pPr>
          </w:p>
        </w:tc>
      </w:tr>
      <w:tr w14:paraId="26172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30C64A5">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D7DC1F1">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C8616A3">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F1F4E1E">
            <w:pPr>
              <w:adjustRightInd w:val="0"/>
              <w:snapToGrid w:val="0"/>
              <w:spacing w:line="360" w:lineRule="auto"/>
              <w:jc w:val="center"/>
              <w:rPr>
                <w:rFonts w:hint="eastAsia"/>
                <w:b/>
                <w:bCs/>
                <w:sz w:val="21"/>
                <w:szCs w:val="21"/>
              </w:rPr>
            </w:pPr>
          </w:p>
        </w:tc>
        <w:tc>
          <w:tcPr>
            <w:tcW w:w="4750" w:type="dxa"/>
            <w:tcBorders>
              <w:top w:val="single" w:color="auto" w:sz="4" w:space="0"/>
              <w:left w:val="single" w:color="auto" w:sz="4" w:space="0"/>
              <w:bottom w:val="single" w:color="auto" w:sz="4" w:space="0"/>
              <w:right w:val="single" w:color="auto" w:sz="4" w:space="0"/>
            </w:tcBorders>
            <w:shd w:val="clear" w:color="auto" w:fill="FFFFFF"/>
            <w:vAlign w:val="center"/>
          </w:tcPr>
          <w:p w14:paraId="6F04CC1B">
            <w:pPr>
              <w:adjustRightInd w:val="0"/>
              <w:snapToGrid w:val="0"/>
              <w:spacing w:line="360" w:lineRule="auto"/>
              <w:jc w:val="center"/>
              <w:rPr>
                <w:rFonts w:hint="eastAsia"/>
                <w:b/>
                <w:bCs/>
                <w:sz w:val="21"/>
                <w:szCs w:val="21"/>
              </w:rPr>
            </w:pPr>
          </w:p>
        </w:tc>
      </w:tr>
      <w:tr w14:paraId="06B36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5B4D5A">
            <w:pPr>
              <w:adjustRightInd w:val="0"/>
              <w:snapToGrid w:val="0"/>
              <w:spacing w:line="360" w:lineRule="auto"/>
              <w:jc w:val="left"/>
              <w:rPr>
                <w:rFonts w:hint="eastAsia"/>
                <w:b/>
                <w:bCs/>
                <w:sz w:val="21"/>
                <w:szCs w:val="21"/>
              </w:rPr>
            </w:pPr>
            <w:r>
              <w:rPr>
                <w:rFonts w:hint="eastAsia"/>
                <w:b/>
                <w:bCs/>
                <w:sz w:val="21"/>
                <w:szCs w:val="21"/>
              </w:rPr>
              <w:t>★以下（联合体其他成员）承担的部分：</w:t>
            </w:r>
          </w:p>
        </w:tc>
      </w:tr>
      <w:tr w14:paraId="1C0A4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7184BD">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CFE20E0">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7C3FFF86">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E3AA2D4">
            <w:pPr>
              <w:adjustRightInd w:val="0"/>
              <w:snapToGrid w:val="0"/>
              <w:spacing w:line="360" w:lineRule="auto"/>
              <w:jc w:val="center"/>
              <w:rPr>
                <w:rFonts w:hint="eastAsia"/>
                <w:b/>
                <w:bCs/>
                <w:sz w:val="21"/>
                <w:szCs w:val="21"/>
              </w:rPr>
            </w:pPr>
          </w:p>
        </w:tc>
        <w:tc>
          <w:tcPr>
            <w:tcW w:w="4750" w:type="dxa"/>
            <w:tcBorders>
              <w:top w:val="single" w:color="auto" w:sz="4" w:space="0"/>
              <w:left w:val="single" w:color="auto" w:sz="4" w:space="0"/>
              <w:bottom w:val="single" w:color="auto" w:sz="4" w:space="0"/>
              <w:right w:val="single" w:color="auto" w:sz="4" w:space="0"/>
            </w:tcBorders>
            <w:shd w:val="clear" w:color="auto" w:fill="FFFFFF"/>
            <w:vAlign w:val="center"/>
          </w:tcPr>
          <w:p w14:paraId="6A856F43">
            <w:pPr>
              <w:adjustRightInd w:val="0"/>
              <w:snapToGrid w:val="0"/>
              <w:spacing w:line="360" w:lineRule="auto"/>
              <w:jc w:val="center"/>
              <w:rPr>
                <w:rFonts w:hint="eastAsia"/>
                <w:b/>
                <w:bCs/>
                <w:sz w:val="21"/>
                <w:szCs w:val="21"/>
              </w:rPr>
            </w:pPr>
          </w:p>
        </w:tc>
      </w:tr>
      <w:tr w14:paraId="6B8C9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20A2DD1">
            <w:pPr>
              <w:adjustRightInd w:val="0"/>
              <w:snapToGrid w:val="0"/>
              <w:spacing w:line="360" w:lineRule="auto"/>
              <w:jc w:val="left"/>
              <w:rPr>
                <w:rFonts w:hint="eastAsia"/>
                <w:b/>
                <w:bCs/>
                <w:sz w:val="21"/>
                <w:szCs w:val="21"/>
              </w:rPr>
            </w:pPr>
            <w:r>
              <w:rPr>
                <w:rFonts w:hint="eastAsia"/>
                <w:b/>
                <w:bCs/>
                <w:sz w:val="21"/>
                <w:szCs w:val="21"/>
              </w:rPr>
              <w:t>★以下（分包单位）承担的部分：</w:t>
            </w:r>
          </w:p>
        </w:tc>
      </w:tr>
      <w:tr w14:paraId="226FF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606743">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C6637CE">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487791BB">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E1EA01B">
            <w:pPr>
              <w:adjustRightInd w:val="0"/>
              <w:snapToGrid w:val="0"/>
              <w:spacing w:line="360" w:lineRule="auto"/>
              <w:jc w:val="center"/>
              <w:rPr>
                <w:rFonts w:hint="eastAsia"/>
                <w:b/>
                <w:bCs/>
                <w:sz w:val="21"/>
                <w:szCs w:val="21"/>
              </w:rPr>
            </w:pPr>
          </w:p>
        </w:tc>
        <w:tc>
          <w:tcPr>
            <w:tcW w:w="4750" w:type="dxa"/>
            <w:tcBorders>
              <w:top w:val="single" w:color="auto" w:sz="4" w:space="0"/>
              <w:left w:val="single" w:color="auto" w:sz="4" w:space="0"/>
              <w:bottom w:val="single" w:color="auto" w:sz="4" w:space="0"/>
              <w:right w:val="single" w:color="auto" w:sz="4" w:space="0"/>
            </w:tcBorders>
            <w:shd w:val="clear" w:color="auto" w:fill="FFFFFF"/>
            <w:vAlign w:val="center"/>
          </w:tcPr>
          <w:p w14:paraId="67F0F83C">
            <w:pPr>
              <w:adjustRightInd w:val="0"/>
              <w:snapToGrid w:val="0"/>
              <w:spacing w:line="360" w:lineRule="auto"/>
              <w:jc w:val="center"/>
              <w:rPr>
                <w:rFonts w:hint="eastAsia"/>
                <w:b/>
                <w:bCs/>
                <w:sz w:val="21"/>
                <w:szCs w:val="21"/>
              </w:rPr>
            </w:pPr>
          </w:p>
        </w:tc>
      </w:tr>
    </w:tbl>
    <w:p w14:paraId="3CDB7FC8">
      <w:pPr>
        <w:adjustRightInd w:val="0"/>
        <w:snapToGrid w:val="0"/>
        <w:spacing w:line="288" w:lineRule="auto"/>
        <w:rPr>
          <w:rFonts w:hint="eastAsia"/>
          <w:spacing w:val="-6"/>
          <w:sz w:val="21"/>
          <w:szCs w:val="21"/>
        </w:rPr>
      </w:pPr>
    </w:p>
    <w:p w14:paraId="4BC1F38C">
      <w:pPr>
        <w:adjustRightInd w:val="0"/>
        <w:snapToGrid w:val="0"/>
        <w:spacing w:line="360" w:lineRule="auto"/>
        <w:rPr>
          <w:rFonts w:hint="eastAsia"/>
          <w:bCs/>
          <w:spacing w:val="-6"/>
          <w:sz w:val="21"/>
          <w:szCs w:val="21"/>
        </w:rPr>
      </w:pPr>
      <w:r>
        <w:rPr>
          <w:rFonts w:hint="eastAsia"/>
          <w:bCs/>
          <w:spacing w:val="-6"/>
          <w:sz w:val="21"/>
          <w:szCs w:val="21"/>
        </w:rPr>
        <w:t>注：</w:t>
      </w:r>
    </w:p>
    <w:p w14:paraId="6AA91E2B">
      <w:pPr>
        <w:adjustRightInd w:val="0"/>
        <w:snapToGrid w:val="0"/>
        <w:spacing w:line="288" w:lineRule="auto"/>
        <w:rPr>
          <w:rFonts w:hint="eastAsia"/>
          <w:bCs/>
          <w:spacing w:val="-6"/>
          <w:sz w:val="21"/>
          <w:szCs w:val="21"/>
        </w:rPr>
      </w:pPr>
      <w:r>
        <w:rPr>
          <w:rFonts w:hint="eastAsia"/>
          <w:bCs/>
          <w:spacing w:val="-6"/>
          <w:sz w:val="21"/>
          <w:szCs w:val="21"/>
        </w:rPr>
        <w:t>1.供应商应按照磋商文件明确的标的清单填写此表；</w:t>
      </w:r>
    </w:p>
    <w:p w14:paraId="74F74F6E">
      <w:pPr>
        <w:adjustRightInd w:val="0"/>
        <w:snapToGrid w:val="0"/>
        <w:spacing w:line="288" w:lineRule="auto"/>
        <w:rPr>
          <w:rFonts w:hint="eastAsia"/>
          <w:spacing w:val="-6"/>
          <w:sz w:val="21"/>
          <w:szCs w:val="21"/>
        </w:rPr>
      </w:pPr>
      <w:r>
        <w:rPr>
          <w:rFonts w:hint="eastAsia"/>
          <w:bCs/>
          <w:spacing w:val="-6"/>
          <w:sz w:val="21"/>
          <w:szCs w:val="21"/>
        </w:rPr>
        <w:t>★2.联合体其他成员承担的部分、分包单位承担的部分，应在表中列明。</w:t>
      </w:r>
    </w:p>
    <w:p w14:paraId="4EAF19CF">
      <w:pPr>
        <w:adjustRightInd w:val="0"/>
        <w:snapToGrid w:val="0"/>
        <w:spacing w:line="288" w:lineRule="auto"/>
        <w:rPr>
          <w:rFonts w:hint="eastAsia"/>
          <w:sz w:val="21"/>
          <w:szCs w:val="21"/>
        </w:rPr>
      </w:pPr>
    </w:p>
    <w:p w14:paraId="2E7DF4F0">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312A73C1">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p w14:paraId="44A7816A">
      <w:pPr>
        <w:adjustRightInd w:val="0"/>
        <w:snapToGrid w:val="0"/>
        <w:spacing w:line="288" w:lineRule="auto"/>
        <w:rPr>
          <w:rFonts w:hint="eastAsia"/>
          <w:sz w:val="21"/>
          <w:szCs w:val="21"/>
        </w:rPr>
      </w:pPr>
    </w:p>
    <w:p w14:paraId="691C923A">
      <w:pPr>
        <w:adjustRightInd w:val="0"/>
        <w:snapToGrid w:val="0"/>
        <w:spacing w:line="288" w:lineRule="auto"/>
        <w:rPr>
          <w:rFonts w:hint="eastAsia"/>
          <w:sz w:val="21"/>
          <w:szCs w:val="21"/>
        </w:rPr>
      </w:pPr>
      <w:r>
        <w:rPr>
          <w:rFonts w:hint="eastAsia"/>
          <w:sz w:val="21"/>
          <w:szCs w:val="21"/>
        </w:rPr>
        <w:br w:type="page"/>
      </w:r>
    </w:p>
    <w:p w14:paraId="0822A94B">
      <w:pPr>
        <w:adjustRightInd w:val="0"/>
        <w:snapToGrid w:val="0"/>
        <w:spacing w:line="288" w:lineRule="auto"/>
        <w:jc w:val="left"/>
        <w:outlineLvl w:val="2"/>
        <w:rPr>
          <w:rFonts w:hint="eastAsia"/>
          <w:b/>
          <w:spacing w:val="-6"/>
          <w:sz w:val="21"/>
          <w:szCs w:val="21"/>
        </w:rPr>
      </w:pPr>
      <w:bookmarkStart w:id="72" w:name="_Hlk71885757"/>
      <w:r>
        <w:rPr>
          <w:rFonts w:hint="eastAsia"/>
          <w:b/>
          <w:spacing w:val="-6"/>
          <w:sz w:val="21"/>
          <w:szCs w:val="21"/>
        </w:rPr>
        <w:t>（</w:t>
      </w:r>
      <w:r>
        <w:rPr>
          <w:b/>
          <w:spacing w:val="-6"/>
          <w:sz w:val="21"/>
          <w:szCs w:val="21"/>
        </w:rPr>
        <w:t>6</w:t>
      </w:r>
      <w:r>
        <w:rPr>
          <w:rFonts w:hint="eastAsia"/>
          <w:b/>
          <w:spacing w:val="-6"/>
          <w:sz w:val="21"/>
          <w:szCs w:val="21"/>
        </w:rPr>
        <w:t>）技术方案</w:t>
      </w:r>
    </w:p>
    <w:p w14:paraId="6DD6480A">
      <w:pPr>
        <w:adjustRightInd w:val="0"/>
        <w:snapToGrid w:val="0"/>
        <w:spacing w:line="288" w:lineRule="auto"/>
        <w:ind w:left="480" w:leftChars="200"/>
        <w:rPr>
          <w:rFonts w:hint="eastAsia"/>
          <w:b/>
          <w:spacing w:val="-6"/>
          <w:sz w:val="21"/>
          <w:szCs w:val="21"/>
        </w:rPr>
      </w:pPr>
      <w:r>
        <w:rPr>
          <w:rFonts w:hint="eastAsia"/>
          <w:b/>
          <w:spacing w:val="-6"/>
          <w:sz w:val="21"/>
          <w:szCs w:val="21"/>
        </w:rPr>
        <w:t>团队人员</w:t>
      </w:r>
    </w:p>
    <w:p w14:paraId="3BDD2F14">
      <w:pPr>
        <w:adjustRightInd w:val="0"/>
        <w:snapToGrid w:val="0"/>
        <w:spacing w:line="288" w:lineRule="auto"/>
        <w:ind w:left="480" w:leftChars="200"/>
        <w:rPr>
          <w:rFonts w:hint="eastAsia"/>
          <w:b/>
          <w:spacing w:val="-6"/>
          <w:sz w:val="21"/>
          <w:szCs w:val="21"/>
        </w:rPr>
      </w:pPr>
      <w:r>
        <w:rPr>
          <w:rFonts w:hint="eastAsia"/>
          <w:b/>
          <w:spacing w:val="-6"/>
          <w:sz w:val="21"/>
          <w:szCs w:val="21"/>
        </w:rPr>
        <w:t>加固设计服务方案</w:t>
      </w:r>
    </w:p>
    <w:p w14:paraId="2F63F552">
      <w:pPr>
        <w:adjustRightInd w:val="0"/>
        <w:snapToGrid w:val="0"/>
        <w:spacing w:line="288" w:lineRule="auto"/>
        <w:ind w:left="480" w:leftChars="200"/>
        <w:rPr>
          <w:rFonts w:hint="eastAsia"/>
          <w:b/>
          <w:spacing w:val="-6"/>
          <w:sz w:val="21"/>
          <w:szCs w:val="21"/>
        </w:rPr>
      </w:pPr>
      <w:r>
        <w:rPr>
          <w:rFonts w:hint="eastAsia"/>
          <w:b/>
          <w:spacing w:val="-6"/>
          <w:sz w:val="21"/>
          <w:szCs w:val="21"/>
        </w:rPr>
        <w:t>技术服务方案</w:t>
      </w:r>
    </w:p>
    <w:p w14:paraId="47817911">
      <w:pPr>
        <w:adjustRightInd w:val="0"/>
        <w:snapToGrid w:val="0"/>
        <w:spacing w:line="288" w:lineRule="auto"/>
        <w:ind w:left="480" w:leftChars="200"/>
        <w:rPr>
          <w:rFonts w:hint="eastAsia"/>
          <w:b/>
          <w:spacing w:val="-6"/>
          <w:sz w:val="21"/>
          <w:szCs w:val="21"/>
        </w:rPr>
      </w:pPr>
      <w:r>
        <w:rPr>
          <w:rFonts w:hint="eastAsia"/>
          <w:b/>
          <w:spacing w:val="-6"/>
          <w:sz w:val="21"/>
          <w:szCs w:val="21"/>
        </w:rPr>
        <w:t>项目实施</w:t>
      </w:r>
    </w:p>
    <w:p w14:paraId="4D0E6834">
      <w:pPr>
        <w:adjustRightInd w:val="0"/>
        <w:snapToGrid w:val="0"/>
        <w:spacing w:line="288" w:lineRule="auto"/>
        <w:ind w:left="480" w:leftChars="200"/>
        <w:rPr>
          <w:rFonts w:hint="eastAsia"/>
          <w:b/>
          <w:spacing w:val="-6"/>
          <w:sz w:val="21"/>
          <w:szCs w:val="21"/>
        </w:rPr>
      </w:pPr>
      <w:r>
        <w:rPr>
          <w:rFonts w:hint="eastAsia"/>
          <w:b/>
          <w:spacing w:val="-6"/>
          <w:sz w:val="21"/>
          <w:szCs w:val="21"/>
        </w:rPr>
        <w:t>突发情况应急预案</w:t>
      </w:r>
    </w:p>
    <w:p w14:paraId="3CC0635D">
      <w:pPr>
        <w:adjustRightInd w:val="0"/>
        <w:snapToGrid w:val="0"/>
        <w:spacing w:line="288" w:lineRule="auto"/>
        <w:ind w:left="480" w:leftChars="200"/>
        <w:rPr>
          <w:rFonts w:hint="eastAsia"/>
          <w:b/>
          <w:spacing w:val="-6"/>
          <w:sz w:val="21"/>
          <w:szCs w:val="21"/>
        </w:rPr>
      </w:pPr>
      <w:r>
        <w:rPr>
          <w:rFonts w:hint="eastAsia"/>
          <w:b/>
          <w:spacing w:val="-6"/>
          <w:sz w:val="21"/>
          <w:szCs w:val="21"/>
        </w:rPr>
        <w:t>服务质量保证措施及服务承诺</w:t>
      </w:r>
    </w:p>
    <w:p w14:paraId="34C55D24">
      <w:pPr>
        <w:adjustRightInd w:val="0"/>
        <w:snapToGrid w:val="0"/>
        <w:spacing w:line="288" w:lineRule="auto"/>
        <w:rPr>
          <w:rFonts w:hint="eastAsia"/>
          <w:b/>
          <w:spacing w:val="-6"/>
          <w:sz w:val="21"/>
          <w:szCs w:val="21"/>
        </w:rPr>
      </w:pPr>
    </w:p>
    <w:p w14:paraId="1292FF14">
      <w:pPr>
        <w:pStyle w:val="2"/>
        <w:rPr>
          <w:rFonts w:hint="eastAsia"/>
        </w:rPr>
      </w:pPr>
    </w:p>
    <w:p w14:paraId="2C50634E">
      <w:pPr>
        <w:adjustRightInd w:val="0"/>
        <w:snapToGrid w:val="0"/>
        <w:spacing w:line="288" w:lineRule="auto"/>
        <w:rPr>
          <w:rFonts w:hint="eastAsia"/>
          <w:b/>
          <w:spacing w:val="-6"/>
          <w:sz w:val="21"/>
          <w:szCs w:val="21"/>
        </w:rPr>
      </w:pPr>
    </w:p>
    <w:p w14:paraId="22FE744A">
      <w:pPr>
        <w:adjustRightInd w:val="0"/>
        <w:snapToGrid w:val="0"/>
        <w:spacing w:line="288" w:lineRule="auto"/>
        <w:jc w:val="left"/>
        <w:rPr>
          <w:rFonts w:hint="eastAsia" w:cs="Times New Roman"/>
          <w:spacing w:val="-6"/>
          <w:sz w:val="21"/>
          <w:szCs w:val="21"/>
          <w:highlight w:val="cyan"/>
        </w:rPr>
      </w:pPr>
    </w:p>
    <w:p w14:paraId="16C00344">
      <w:pPr>
        <w:pStyle w:val="2"/>
        <w:rPr>
          <w:rFonts w:hint="eastAsia"/>
        </w:rPr>
      </w:pPr>
    </w:p>
    <w:p w14:paraId="5F4A0D03">
      <w:pPr>
        <w:adjustRightInd w:val="0"/>
        <w:snapToGrid w:val="0"/>
        <w:spacing w:line="288" w:lineRule="auto"/>
        <w:rPr>
          <w:rFonts w:hint="eastAsia"/>
          <w:b/>
          <w:spacing w:val="-6"/>
          <w:sz w:val="21"/>
          <w:szCs w:val="21"/>
        </w:rPr>
      </w:pPr>
    </w:p>
    <w:p w14:paraId="36E2069B">
      <w:pPr>
        <w:pStyle w:val="2"/>
        <w:rPr>
          <w:rFonts w:hint="eastAsia"/>
        </w:rPr>
      </w:pPr>
    </w:p>
    <w:p w14:paraId="18242BF9">
      <w:pPr>
        <w:adjustRightInd w:val="0"/>
        <w:snapToGrid w:val="0"/>
        <w:spacing w:line="288" w:lineRule="auto"/>
        <w:outlineLvl w:val="2"/>
        <w:rPr>
          <w:rFonts w:hint="eastAsia"/>
          <w:b/>
          <w:spacing w:val="-6"/>
          <w:sz w:val="21"/>
          <w:szCs w:val="21"/>
        </w:rPr>
      </w:pPr>
      <w:r>
        <w:rPr>
          <w:rFonts w:hint="eastAsia"/>
          <w:b/>
          <w:spacing w:val="-6"/>
          <w:sz w:val="21"/>
          <w:szCs w:val="21"/>
        </w:rPr>
        <w:t>（……）供应商需要说明的其他文件和材料。</w:t>
      </w:r>
      <w:bookmarkEnd w:id="72"/>
    </w:p>
    <w:p w14:paraId="3EB7A3C2">
      <w:pPr>
        <w:widowControl/>
        <w:jc w:val="left"/>
        <w:rPr>
          <w:rFonts w:hint="eastAsia"/>
          <w:b/>
          <w:spacing w:val="-6"/>
          <w:sz w:val="21"/>
          <w:szCs w:val="21"/>
        </w:rPr>
      </w:pPr>
      <w:r>
        <w:rPr>
          <w:b/>
          <w:spacing w:val="-6"/>
          <w:sz w:val="21"/>
          <w:szCs w:val="21"/>
        </w:rPr>
        <w:br w:type="page"/>
      </w:r>
    </w:p>
    <w:p w14:paraId="26121B13">
      <w:pPr>
        <w:adjustRightInd w:val="0"/>
        <w:snapToGrid w:val="0"/>
        <w:spacing w:line="288" w:lineRule="auto"/>
        <w:rPr>
          <w:rFonts w:hint="eastAsia"/>
        </w:rPr>
      </w:pPr>
    </w:p>
    <w:p w14:paraId="1FA57A53">
      <w:pPr>
        <w:adjustRightInd w:val="0"/>
        <w:snapToGrid w:val="0"/>
        <w:spacing w:line="288" w:lineRule="auto"/>
        <w:jc w:val="center"/>
        <w:outlineLvl w:val="1"/>
        <w:rPr>
          <w:rFonts w:hint="eastAsia"/>
          <w:b/>
          <w:bCs/>
          <w:sz w:val="84"/>
          <w:szCs w:val="84"/>
        </w:rPr>
      </w:pPr>
      <w:r>
        <w:rPr>
          <w:rFonts w:hint="eastAsia"/>
          <w:b/>
          <w:bCs/>
          <w:sz w:val="84"/>
          <w:szCs w:val="84"/>
        </w:rPr>
        <w:t>报价文件</w:t>
      </w:r>
    </w:p>
    <w:p w14:paraId="2A529480">
      <w:pPr>
        <w:adjustRightInd w:val="0"/>
        <w:snapToGrid w:val="0"/>
        <w:spacing w:line="288" w:lineRule="auto"/>
        <w:rPr>
          <w:rFonts w:hint="eastAsia"/>
        </w:rPr>
      </w:pPr>
      <w:r>
        <w:rPr>
          <w:rFonts w:hint="eastAsia"/>
        </w:rPr>
        <w:br w:type="page"/>
      </w:r>
    </w:p>
    <w:p w14:paraId="3D17BDE1">
      <w:pPr>
        <w:adjustRightInd w:val="0"/>
        <w:snapToGrid w:val="0"/>
        <w:spacing w:line="288" w:lineRule="auto"/>
        <w:jc w:val="center"/>
        <w:outlineLvl w:val="2"/>
        <w:rPr>
          <w:rFonts w:hint="eastAsia"/>
          <w:b/>
          <w:bCs/>
          <w:sz w:val="21"/>
          <w:szCs w:val="21"/>
        </w:rPr>
      </w:pPr>
      <w:r>
        <w:rPr>
          <w:rFonts w:hint="eastAsia"/>
          <w:b/>
          <w:bCs/>
          <w:sz w:val="21"/>
          <w:szCs w:val="21"/>
        </w:rPr>
        <w:t>（1）初次报价一览表</w:t>
      </w:r>
    </w:p>
    <w:p w14:paraId="52DC303D">
      <w:pPr>
        <w:adjustRightInd w:val="0"/>
        <w:snapToGrid w:val="0"/>
        <w:spacing w:line="288" w:lineRule="auto"/>
        <w:rPr>
          <w:rFonts w:hint="eastAsia"/>
          <w:sz w:val="21"/>
          <w:szCs w:val="21"/>
        </w:rPr>
      </w:pPr>
      <w:r>
        <w:rPr>
          <w:rFonts w:hint="eastAsia"/>
          <w:sz w:val="21"/>
          <w:szCs w:val="21"/>
        </w:rPr>
        <w:t>采 购 人：浙江工商大学</w:t>
      </w:r>
    </w:p>
    <w:p w14:paraId="64336348">
      <w:pPr>
        <w:adjustRightInd w:val="0"/>
        <w:snapToGrid w:val="0"/>
        <w:spacing w:line="288" w:lineRule="auto"/>
        <w:rPr>
          <w:rFonts w:hint="eastAsia"/>
          <w:sz w:val="21"/>
          <w:szCs w:val="21"/>
        </w:rPr>
      </w:pPr>
      <w:r>
        <w:rPr>
          <w:rFonts w:hint="eastAsia"/>
          <w:sz w:val="21"/>
          <w:szCs w:val="21"/>
        </w:rPr>
        <w:t>项目名称：浙江工商大学教工路校区7、8号学生宿舍加固设计</w:t>
      </w:r>
    </w:p>
    <w:p w14:paraId="2274BA2B">
      <w:pPr>
        <w:adjustRightInd w:val="0"/>
        <w:snapToGrid w:val="0"/>
        <w:spacing w:line="288" w:lineRule="auto"/>
        <w:rPr>
          <w:rFonts w:hint="eastAsia"/>
          <w:sz w:val="21"/>
          <w:szCs w:val="21"/>
        </w:rPr>
      </w:pPr>
      <w:r>
        <w:rPr>
          <w:rFonts w:hint="eastAsia"/>
          <w:sz w:val="21"/>
          <w:szCs w:val="21"/>
        </w:rPr>
        <w:t>项目编号：QSZB-Z(F)-C24476(CS)</w:t>
      </w:r>
    </w:p>
    <w:tbl>
      <w:tblPr>
        <w:tblStyle w:val="13"/>
        <w:tblW w:w="10530" w:type="dxa"/>
        <w:tblInd w:w="-26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3113"/>
        <w:gridCol w:w="2246"/>
      </w:tblGrid>
      <w:tr w14:paraId="7C7F3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316C482">
            <w:pPr>
              <w:adjustRightInd w:val="0"/>
              <w:snapToGrid w:val="0"/>
              <w:spacing w:line="360" w:lineRule="auto"/>
              <w:jc w:val="center"/>
              <w:rPr>
                <w:rFonts w:hint="eastAsia"/>
                <w:b/>
                <w:bCs/>
                <w:sz w:val="21"/>
                <w:szCs w:val="21"/>
              </w:rPr>
            </w:pPr>
            <w:bookmarkStart w:id="73" w:name="_Hlk97040072"/>
            <w:r>
              <w:rPr>
                <w:rFonts w:hint="eastAsia"/>
                <w:b/>
                <w:bCs/>
                <w:sz w:val="21"/>
                <w:szCs w:val="21"/>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4B7D949B">
            <w:pPr>
              <w:adjustRightInd w:val="0"/>
              <w:snapToGrid w:val="0"/>
              <w:spacing w:line="360" w:lineRule="auto"/>
              <w:jc w:val="center"/>
              <w:rPr>
                <w:rFonts w:hint="eastAsia"/>
                <w:b/>
                <w:bCs/>
                <w:sz w:val="21"/>
                <w:szCs w:val="21"/>
              </w:rPr>
            </w:pPr>
            <w:r>
              <w:rPr>
                <w:rFonts w:hint="eastAsia"/>
                <w:b/>
                <w:bCs/>
                <w:sz w:val="21"/>
                <w:szCs w:val="21"/>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8A44B41">
            <w:pPr>
              <w:adjustRightInd w:val="0"/>
              <w:snapToGrid w:val="0"/>
              <w:spacing w:line="360" w:lineRule="auto"/>
              <w:jc w:val="center"/>
              <w:rPr>
                <w:rFonts w:hint="eastAsia"/>
                <w:b/>
                <w:bCs/>
                <w:sz w:val="21"/>
                <w:szCs w:val="21"/>
              </w:rPr>
            </w:pPr>
            <w:bookmarkStart w:id="74" w:name="_Hlk177717733"/>
            <w:r>
              <w:rPr>
                <w:rFonts w:hint="eastAsia"/>
                <w:b/>
                <w:bCs/>
                <w:sz w:val="21"/>
                <w:szCs w:val="21"/>
              </w:rPr>
              <w:t>具体服务</w:t>
            </w:r>
            <w:bookmarkEnd w:id="74"/>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1E7DA0D">
            <w:pPr>
              <w:adjustRightInd w:val="0"/>
              <w:snapToGrid w:val="0"/>
              <w:spacing w:line="360" w:lineRule="auto"/>
              <w:jc w:val="center"/>
              <w:rPr>
                <w:rFonts w:hint="eastAsia"/>
                <w:b/>
                <w:bCs/>
                <w:sz w:val="21"/>
                <w:szCs w:val="21"/>
              </w:rPr>
            </w:pPr>
            <w:r>
              <w:rPr>
                <w:rFonts w:hint="eastAsia"/>
                <w:b/>
                <w:bCs/>
                <w:sz w:val="21"/>
                <w:szCs w:val="21"/>
              </w:rPr>
              <w:t>数量</w:t>
            </w: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06A4EB9C">
            <w:pPr>
              <w:adjustRightInd w:val="0"/>
              <w:snapToGrid w:val="0"/>
              <w:spacing w:line="360" w:lineRule="auto"/>
              <w:jc w:val="center"/>
              <w:rPr>
                <w:rFonts w:hint="eastAsia"/>
                <w:b/>
                <w:bCs/>
                <w:sz w:val="21"/>
                <w:szCs w:val="21"/>
              </w:rPr>
            </w:pPr>
            <w:r>
              <w:rPr>
                <w:rFonts w:hint="eastAsia"/>
                <w:b/>
                <w:bCs/>
                <w:sz w:val="21"/>
                <w:szCs w:val="21"/>
              </w:rPr>
              <w:t>单价</w:t>
            </w:r>
          </w:p>
          <w:p w14:paraId="7FEF6CB3">
            <w:pPr>
              <w:adjustRightInd w:val="0"/>
              <w:snapToGrid w:val="0"/>
              <w:spacing w:line="360" w:lineRule="auto"/>
              <w:jc w:val="center"/>
              <w:rPr>
                <w:rFonts w:hint="eastAsia"/>
                <w:b/>
                <w:bCs/>
                <w:sz w:val="21"/>
                <w:szCs w:val="21"/>
              </w:rPr>
            </w:pPr>
            <w:r>
              <w:rPr>
                <w:rFonts w:hint="eastAsia"/>
                <w:b/>
                <w:bCs/>
                <w:sz w:val="21"/>
                <w:szCs w:val="21"/>
              </w:rPr>
              <w:t>（元）</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14:paraId="1F2A159A">
            <w:pPr>
              <w:adjustRightInd w:val="0"/>
              <w:snapToGrid w:val="0"/>
              <w:spacing w:line="360" w:lineRule="auto"/>
              <w:jc w:val="center"/>
              <w:rPr>
                <w:rFonts w:hint="eastAsia"/>
                <w:b/>
                <w:bCs/>
                <w:sz w:val="21"/>
                <w:szCs w:val="21"/>
              </w:rPr>
            </w:pPr>
            <w:r>
              <w:rPr>
                <w:rFonts w:hint="eastAsia"/>
                <w:b/>
                <w:bCs/>
                <w:sz w:val="21"/>
                <w:szCs w:val="21"/>
              </w:rPr>
              <w:t>合计</w:t>
            </w:r>
          </w:p>
          <w:p w14:paraId="2C8B711D">
            <w:pPr>
              <w:adjustRightInd w:val="0"/>
              <w:snapToGrid w:val="0"/>
              <w:spacing w:line="360" w:lineRule="auto"/>
              <w:jc w:val="center"/>
              <w:rPr>
                <w:rFonts w:hint="eastAsia"/>
                <w:b/>
                <w:bCs/>
                <w:sz w:val="21"/>
                <w:szCs w:val="21"/>
              </w:rPr>
            </w:pPr>
            <w:r>
              <w:rPr>
                <w:rFonts w:hint="eastAsia"/>
                <w:b/>
                <w:bCs/>
                <w:sz w:val="21"/>
                <w:szCs w:val="21"/>
              </w:rPr>
              <w:t>（元）</w:t>
            </w:r>
          </w:p>
        </w:tc>
      </w:tr>
      <w:tr w14:paraId="34235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7DD40FD">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E12FD4E">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798C798A">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D1FAC07">
            <w:pPr>
              <w:adjustRightInd w:val="0"/>
              <w:snapToGrid w:val="0"/>
              <w:spacing w:line="360" w:lineRule="auto"/>
              <w:jc w:val="center"/>
              <w:rPr>
                <w:rFonts w:hint="eastAsia"/>
                <w:b/>
                <w:bCs/>
                <w:sz w:val="21"/>
                <w:szCs w:val="21"/>
              </w:rPr>
            </w:pP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63175CFC">
            <w:pPr>
              <w:adjustRightInd w:val="0"/>
              <w:snapToGrid w:val="0"/>
              <w:spacing w:line="360" w:lineRule="auto"/>
              <w:jc w:val="center"/>
              <w:rPr>
                <w:rFonts w:hint="eastAsia"/>
                <w:b/>
                <w:bCs/>
                <w:sz w:val="21"/>
                <w:szCs w:val="21"/>
              </w:rPr>
            </w:pP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14:paraId="12572497">
            <w:pPr>
              <w:adjustRightInd w:val="0"/>
              <w:snapToGrid w:val="0"/>
              <w:spacing w:line="360" w:lineRule="auto"/>
              <w:jc w:val="center"/>
              <w:rPr>
                <w:rFonts w:hint="eastAsia"/>
                <w:b/>
                <w:bCs/>
                <w:sz w:val="21"/>
                <w:szCs w:val="21"/>
              </w:rPr>
            </w:pPr>
          </w:p>
        </w:tc>
      </w:tr>
      <w:tr w14:paraId="32D80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BCE28EA">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F047C23">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A1B3078">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01F38B1">
            <w:pPr>
              <w:adjustRightInd w:val="0"/>
              <w:snapToGrid w:val="0"/>
              <w:spacing w:line="360" w:lineRule="auto"/>
              <w:jc w:val="center"/>
              <w:rPr>
                <w:rFonts w:hint="eastAsia"/>
                <w:b/>
                <w:bCs/>
                <w:sz w:val="21"/>
                <w:szCs w:val="21"/>
              </w:rPr>
            </w:pP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78CEDAFA">
            <w:pPr>
              <w:adjustRightInd w:val="0"/>
              <w:snapToGrid w:val="0"/>
              <w:spacing w:line="360" w:lineRule="auto"/>
              <w:jc w:val="center"/>
              <w:rPr>
                <w:rFonts w:hint="eastAsia"/>
                <w:b/>
                <w:bCs/>
                <w:sz w:val="21"/>
                <w:szCs w:val="21"/>
              </w:rPr>
            </w:pP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14:paraId="32B3B29D">
            <w:pPr>
              <w:adjustRightInd w:val="0"/>
              <w:snapToGrid w:val="0"/>
              <w:spacing w:line="360" w:lineRule="auto"/>
              <w:jc w:val="center"/>
              <w:rPr>
                <w:rFonts w:hint="eastAsia"/>
                <w:b/>
                <w:bCs/>
                <w:sz w:val="21"/>
                <w:szCs w:val="21"/>
              </w:rPr>
            </w:pPr>
          </w:p>
        </w:tc>
      </w:tr>
      <w:tr w14:paraId="5E3DB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5F8276">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C1CBC90">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557AB608">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5FA622F3">
            <w:pPr>
              <w:adjustRightInd w:val="0"/>
              <w:snapToGrid w:val="0"/>
              <w:spacing w:line="360" w:lineRule="auto"/>
              <w:jc w:val="center"/>
              <w:rPr>
                <w:rFonts w:hint="eastAsia"/>
                <w:b/>
                <w:bCs/>
                <w:sz w:val="21"/>
                <w:szCs w:val="21"/>
              </w:rPr>
            </w:pP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0397C083">
            <w:pPr>
              <w:adjustRightInd w:val="0"/>
              <w:snapToGrid w:val="0"/>
              <w:spacing w:line="360" w:lineRule="auto"/>
              <w:jc w:val="center"/>
              <w:rPr>
                <w:rFonts w:hint="eastAsia"/>
                <w:b/>
                <w:bCs/>
                <w:sz w:val="21"/>
                <w:szCs w:val="21"/>
              </w:rPr>
            </w:pP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14:paraId="6FC11B35">
            <w:pPr>
              <w:adjustRightInd w:val="0"/>
              <w:snapToGrid w:val="0"/>
              <w:spacing w:line="360" w:lineRule="auto"/>
              <w:jc w:val="center"/>
              <w:rPr>
                <w:rFonts w:hint="eastAsia"/>
                <w:b/>
                <w:bCs/>
                <w:sz w:val="21"/>
                <w:szCs w:val="21"/>
              </w:rPr>
            </w:pPr>
          </w:p>
        </w:tc>
      </w:tr>
      <w:tr w14:paraId="322DE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0388F43">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14DC9D90">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6E9554D5">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1E46E70">
            <w:pPr>
              <w:adjustRightInd w:val="0"/>
              <w:snapToGrid w:val="0"/>
              <w:spacing w:line="360" w:lineRule="auto"/>
              <w:jc w:val="center"/>
              <w:rPr>
                <w:rFonts w:hint="eastAsia"/>
                <w:b/>
                <w:bCs/>
                <w:sz w:val="21"/>
                <w:szCs w:val="21"/>
              </w:rPr>
            </w:pPr>
          </w:p>
        </w:tc>
        <w:tc>
          <w:tcPr>
            <w:tcW w:w="3113" w:type="dxa"/>
            <w:tcBorders>
              <w:top w:val="single" w:color="auto" w:sz="4" w:space="0"/>
              <w:left w:val="single" w:color="auto" w:sz="4" w:space="0"/>
              <w:bottom w:val="single" w:color="auto" w:sz="4" w:space="0"/>
              <w:right w:val="single" w:color="auto" w:sz="4" w:space="0"/>
            </w:tcBorders>
            <w:shd w:val="clear" w:color="auto" w:fill="auto"/>
            <w:vAlign w:val="center"/>
          </w:tcPr>
          <w:p w14:paraId="636DA2DD">
            <w:pPr>
              <w:adjustRightInd w:val="0"/>
              <w:snapToGrid w:val="0"/>
              <w:spacing w:line="360" w:lineRule="auto"/>
              <w:jc w:val="center"/>
              <w:rPr>
                <w:rFonts w:hint="eastAsia"/>
                <w:b/>
                <w:bCs/>
                <w:sz w:val="21"/>
                <w:szCs w:val="21"/>
              </w:rPr>
            </w:pP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14:paraId="000DF2F2">
            <w:pPr>
              <w:adjustRightInd w:val="0"/>
              <w:snapToGrid w:val="0"/>
              <w:spacing w:line="360" w:lineRule="auto"/>
              <w:jc w:val="center"/>
              <w:rPr>
                <w:rFonts w:hint="eastAsia"/>
                <w:b/>
                <w:bCs/>
                <w:sz w:val="21"/>
                <w:szCs w:val="21"/>
              </w:rPr>
            </w:pPr>
          </w:p>
        </w:tc>
      </w:tr>
      <w:tr w14:paraId="778C9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3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29541D">
            <w:pPr>
              <w:adjustRightInd w:val="0"/>
              <w:snapToGrid w:val="0"/>
              <w:spacing w:line="360" w:lineRule="auto"/>
              <w:jc w:val="left"/>
              <w:rPr>
                <w:rFonts w:hint="eastAsia"/>
                <w:b/>
                <w:bCs/>
                <w:sz w:val="21"/>
                <w:szCs w:val="21"/>
              </w:rPr>
            </w:pPr>
            <w:r>
              <w:rPr>
                <w:rFonts w:hint="eastAsia"/>
                <w:b/>
                <w:bCs/>
                <w:sz w:val="21"/>
                <w:szCs w:val="21"/>
              </w:rPr>
              <w:t>★以下（联合体其他成员）承担的部分：</w:t>
            </w:r>
          </w:p>
        </w:tc>
      </w:tr>
      <w:tr w14:paraId="5D503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8635EE7">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473CBDD4">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04B35CD">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05BAD65">
            <w:pPr>
              <w:adjustRightInd w:val="0"/>
              <w:snapToGrid w:val="0"/>
              <w:spacing w:line="360" w:lineRule="auto"/>
              <w:jc w:val="center"/>
              <w:rPr>
                <w:rFonts w:hint="eastAsia"/>
                <w:b/>
                <w:bCs/>
                <w:sz w:val="21"/>
                <w:szCs w:val="21"/>
              </w:rPr>
            </w:pPr>
          </w:p>
        </w:tc>
        <w:tc>
          <w:tcPr>
            <w:tcW w:w="3113" w:type="dxa"/>
            <w:tcBorders>
              <w:top w:val="single" w:color="auto" w:sz="4" w:space="0"/>
              <w:left w:val="single" w:color="auto" w:sz="4" w:space="0"/>
              <w:bottom w:val="single" w:color="auto" w:sz="4" w:space="0"/>
              <w:right w:val="single" w:color="auto" w:sz="4" w:space="0"/>
            </w:tcBorders>
            <w:shd w:val="clear" w:color="auto" w:fill="FFFFFF"/>
            <w:vAlign w:val="center"/>
          </w:tcPr>
          <w:p w14:paraId="3817F72D">
            <w:pPr>
              <w:adjustRightInd w:val="0"/>
              <w:snapToGrid w:val="0"/>
              <w:spacing w:line="360" w:lineRule="auto"/>
              <w:jc w:val="center"/>
              <w:rPr>
                <w:rFonts w:hint="eastAsia"/>
                <w:b/>
                <w:bCs/>
                <w:sz w:val="2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0A724867">
            <w:pPr>
              <w:adjustRightInd w:val="0"/>
              <w:snapToGrid w:val="0"/>
              <w:spacing w:line="360" w:lineRule="auto"/>
              <w:jc w:val="center"/>
              <w:rPr>
                <w:rFonts w:hint="eastAsia"/>
                <w:b/>
                <w:bCs/>
                <w:sz w:val="21"/>
                <w:szCs w:val="21"/>
              </w:rPr>
            </w:pPr>
          </w:p>
        </w:tc>
      </w:tr>
      <w:tr w14:paraId="7D933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36BD4E">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1093E57">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6AA963BF">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F6495E9">
            <w:pPr>
              <w:adjustRightInd w:val="0"/>
              <w:snapToGrid w:val="0"/>
              <w:spacing w:line="360" w:lineRule="auto"/>
              <w:jc w:val="center"/>
              <w:rPr>
                <w:rFonts w:hint="eastAsia"/>
                <w:b/>
                <w:bCs/>
                <w:sz w:val="21"/>
                <w:szCs w:val="21"/>
              </w:rPr>
            </w:pPr>
          </w:p>
        </w:tc>
        <w:tc>
          <w:tcPr>
            <w:tcW w:w="3113" w:type="dxa"/>
            <w:tcBorders>
              <w:top w:val="single" w:color="auto" w:sz="4" w:space="0"/>
              <w:left w:val="single" w:color="auto" w:sz="4" w:space="0"/>
              <w:bottom w:val="single" w:color="auto" w:sz="4" w:space="0"/>
              <w:right w:val="single" w:color="auto" w:sz="4" w:space="0"/>
            </w:tcBorders>
            <w:shd w:val="clear" w:color="auto" w:fill="FFFFFF"/>
            <w:vAlign w:val="center"/>
          </w:tcPr>
          <w:p w14:paraId="50D811B1">
            <w:pPr>
              <w:adjustRightInd w:val="0"/>
              <w:snapToGrid w:val="0"/>
              <w:spacing w:line="360" w:lineRule="auto"/>
              <w:jc w:val="center"/>
              <w:rPr>
                <w:rFonts w:hint="eastAsia"/>
                <w:b/>
                <w:bCs/>
                <w:sz w:val="2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0C2B8B7F">
            <w:pPr>
              <w:adjustRightInd w:val="0"/>
              <w:snapToGrid w:val="0"/>
              <w:spacing w:line="360" w:lineRule="auto"/>
              <w:jc w:val="center"/>
              <w:rPr>
                <w:rFonts w:hint="eastAsia"/>
                <w:b/>
                <w:bCs/>
                <w:sz w:val="21"/>
                <w:szCs w:val="21"/>
              </w:rPr>
            </w:pPr>
          </w:p>
        </w:tc>
      </w:tr>
      <w:tr w14:paraId="55683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3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308D88C">
            <w:pPr>
              <w:adjustRightInd w:val="0"/>
              <w:snapToGrid w:val="0"/>
              <w:spacing w:line="360" w:lineRule="auto"/>
              <w:jc w:val="left"/>
              <w:rPr>
                <w:rFonts w:hint="eastAsia"/>
                <w:b/>
                <w:bCs/>
                <w:sz w:val="21"/>
                <w:szCs w:val="21"/>
              </w:rPr>
            </w:pPr>
            <w:r>
              <w:rPr>
                <w:rFonts w:hint="eastAsia"/>
                <w:b/>
                <w:bCs/>
                <w:sz w:val="21"/>
                <w:szCs w:val="21"/>
              </w:rPr>
              <w:t>★以下（分包单位）承担的部分：</w:t>
            </w:r>
          </w:p>
        </w:tc>
      </w:tr>
      <w:tr w14:paraId="277F6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A5C62D8">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548B948">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1F8DD91">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358D86C">
            <w:pPr>
              <w:adjustRightInd w:val="0"/>
              <w:snapToGrid w:val="0"/>
              <w:spacing w:line="360" w:lineRule="auto"/>
              <w:jc w:val="center"/>
              <w:rPr>
                <w:rFonts w:hint="eastAsia"/>
                <w:b/>
                <w:bCs/>
                <w:sz w:val="21"/>
                <w:szCs w:val="21"/>
              </w:rPr>
            </w:pPr>
          </w:p>
        </w:tc>
        <w:tc>
          <w:tcPr>
            <w:tcW w:w="3113" w:type="dxa"/>
            <w:tcBorders>
              <w:top w:val="single" w:color="auto" w:sz="4" w:space="0"/>
              <w:left w:val="single" w:color="auto" w:sz="4" w:space="0"/>
              <w:bottom w:val="single" w:color="auto" w:sz="4" w:space="0"/>
              <w:right w:val="single" w:color="auto" w:sz="4" w:space="0"/>
            </w:tcBorders>
            <w:shd w:val="clear" w:color="auto" w:fill="FFFFFF"/>
            <w:vAlign w:val="center"/>
          </w:tcPr>
          <w:p w14:paraId="72736B6B">
            <w:pPr>
              <w:adjustRightInd w:val="0"/>
              <w:snapToGrid w:val="0"/>
              <w:spacing w:line="360" w:lineRule="auto"/>
              <w:jc w:val="center"/>
              <w:rPr>
                <w:rFonts w:hint="eastAsia"/>
                <w:b/>
                <w:bCs/>
                <w:sz w:val="2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50ECCCF3">
            <w:pPr>
              <w:adjustRightInd w:val="0"/>
              <w:snapToGrid w:val="0"/>
              <w:spacing w:line="360" w:lineRule="auto"/>
              <w:jc w:val="center"/>
              <w:rPr>
                <w:rFonts w:hint="eastAsia"/>
                <w:b/>
                <w:bCs/>
                <w:sz w:val="21"/>
                <w:szCs w:val="21"/>
              </w:rPr>
            </w:pPr>
          </w:p>
        </w:tc>
      </w:tr>
      <w:tr w14:paraId="7F086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CCAEE3E">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70229C75">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7AD92FD5">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90CFDFB">
            <w:pPr>
              <w:adjustRightInd w:val="0"/>
              <w:snapToGrid w:val="0"/>
              <w:spacing w:line="360" w:lineRule="auto"/>
              <w:jc w:val="center"/>
              <w:rPr>
                <w:rFonts w:hint="eastAsia"/>
                <w:b/>
                <w:bCs/>
                <w:sz w:val="21"/>
                <w:szCs w:val="21"/>
              </w:rPr>
            </w:pPr>
          </w:p>
        </w:tc>
        <w:tc>
          <w:tcPr>
            <w:tcW w:w="3113" w:type="dxa"/>
            <w:tcBorders>
              <w:top w:val="single" w:color="auto" w:sz="4" w:space="0"/>
              <w:left w:val="single" w:color="auto" w:sz="4" w:space="0"/>
              <w:bottom w:val="single" w:color="auto" w:sz="4" w:space="0"/>
              <w:right w:val="single" w:color="auto" w:sz="4" w:space="0"/>
            </w:tcBorders>
            <w:shd w:val="clear" w:color="auto" w:fill="FFFFFF"/>
            <w:vAlign w:val="center"/>
          </w:tcPr>
          <w:p w14:paraId="02786CEA">
            <w:pPr>
              <w:adjustRightInd w:val="0"/>
              <w:snapToGrid w:val="0"/>
              <w:spacing w:line="360" w:lineRule="auto"/>
              <w:jc w:val="center"/>
              <w:rPr>
                <w:rFonts w:hint="eastAsia"/>
                <w:b/>
                <w:bCs/>
                <w:sz w:val="21"/>
                <w:szCs w:val="21"/>
              </w:rPr>
            </w:pPr>
          </w:p>
        </w:tc>
        <w:tc>
          <w:tcPr>
            <w:tcW w:w="2246" w:type="dxa"/>
            <w:tcBorders>
              <w:top w:val="single" w:color="auto" w:sz="4" w:space="0"/>
              <w:left w:val="single" w:color="auto" w:sz="4" w:space="0"/>
              <w:bottom w:val="single" w:color="auto" w:sz="4" w:space="0"/>
              <w:right w:val="single" w:color="auto" w:sz="4" w:space="0"/>
            </w:tcBorders>
            <w:vAlign w:val="center"/>
          </w:tcPr>
          <w:p w14:paraId="60F701AE">
            <w:pPr>
              <w:adjustRightInd w:val="0"/>
              <w:snapToGrid w:val="0"/>
              <w:spacing w:line="360" w:lineRule="auto"/>
              <w:jc w:val="center"/>
              <w:rPr>
                <w:rFonts w:hint="eastAsia"/>
                <w:b/>
                <w:bCs/>
                <w:sz w:val="21"/>
                <w:szCs w:val="21"/>
              </w:rPr>
            </w:pPr>
          </w:p>
        </w:tc>
      </w:tr>
      <w:tr w14:paraId="78D88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30" w:type="dxa"/>
            <w:gridSpan w:val="6"/>
            <w:tcBorders>
              <w:top w:val="single" w:color="auto" w:sz="4" w:space="0"/>
              <w:left w:val="single" w:color="auto" w:sz="4" w:space="0"/>
              <w:bottom w:val="single" w:color="auto" w:sz="4" w:space="0"/>
              <w:right w:val="single" w:color="auto" w:sz="4" w:space="0"/>
            </w:tcBorders>
            <w:vAlign w:val="center"/>
          </w:tcPr>
          <w:p w14:paraId="000A2F7E">
            <w:pPr>
              <w:adjustRightInd w:val="0"/>
              <w:snapToGrid w:val="0"/>
              <w:spacing w:line="288" w:lineRule="auto"/>
              <w:jc w:val="center"/>
              <w:rPr>
                <w:rFonts w:hint="eastAsia"/>
                <w:b/>
                <w:bCs/>
                <w:sz w:val="21"/>
                <w:szCs w:val="21"/>
              </w:rPr>
            </w:pPr>
            <w:r>
              <w:rPr>
                <w:rFonts w:hint="eastAsia"/>
                <w:b/>
                <w:bCs/>
                <w:sz w:val="21"/>
                <w:szCs w:val="21"/>
              </w:rPr>
              <w:t>总价（人民币元）</w:t>
            </w:r>
          </w:p>
          <w:p w14:paraId="21CC9991">
            <w:pPr>
              <w:adjustRightInd w:val="0"/>
              <w:snapToGrid w:val="0"/>
              <w:spacing w:line="288" w:lineRule="auto"/>
              <w:rPr>
                <w:rFonts w:hint="eastAsia"/>
                <w:b/>
                <w:bCs/>
                <w:sz w:val="21"/>
                <w:szCs w:val="21"/>
              </w:rPr>
            </w:pPr>
          </w:p>
          <w:p w14:paraId="412C0A45">
            <w:pPr>
              <w:adjustRightInd w:val="0"/>
              <w:snapToGrid w:val="0"/>
              <w:spacing w:line="288" w:lineRule="auto"/>
              <w:rPr>
                <w:rFonts w:hint="eastAsia"/>
                <w:b/>
                <w:bCs/>
                <w:sz w:val="21"/>
                <w:szCs w:val="21"/>
              </w:rPr>
            </w:pPr>
            <w:r>
              <w:rPr>
                <w:rFonts w:hint="eastAsia"/>
                <w:b/>
                <w:bCs/>
                <w:sz w:val="21"/>
                <w:szCs w:val="21"/>
              </w:rPr>
              <w:t>小写：_________________________</w:t>
            </w:r>
          </w:p>
          <w:p w14:paraId="5192E231">
            <w:pPr>
              <w:adjustRightInd w:val="0"/>
              <w:snapToGrid w:val="0"/>
              <w:spacing w:line="288" w:lineRule="auto"/>
              <w:rPr>
                <w:rFonts w:hint="eastAsia"/>
                <w:b/>
                <w:bCs/>
                <w:sz w:val="21"/>
                <w:szCs w:val="21"/>
              </w:rPr>
            </w:pPr>
          </w:p>
          <w:p w14:paraId="0AFC4593">
            <w:pPr>
              <w:adjustRightInd w:val="0"/>
              <w:snapToGrid w:val="0"/>
              <w:spacing w:line="288" w:lineRule="auto"/>
              <w:rPr>
                <w:rFonts w:hint="eastAsia"/>
                <w:b/>
                <w:bCs/>
                <w:sz w:val="21"/>
                <w:szCs w:val="21"/>
              </w:rPr>
            </w:pPr>
            <w:r>
              <w:rPr>
                <w:rFonts w:hint="eastAsia"/>
                <w:b/>
                <w:bCs/>
                <w:sz w:val="21"/>
                <w:szCs w:val="21"/>
              </w:rPr>
              <w:t>大写：_________________________</w:t>
            </w:r>
          </w:p>
          <w:p w14:paraId="0B05CEBB">
            <w:pPr>
              <w:adjustRightInd w:val="0"/>
              <w:snapToGrid w:val="0"/>
              <w:spacing w:line="288" w:lineRule="auto"/>
              <w:rPr>
                <w:rFonts w:hint="eastAsia"/>
                <w:b/>
                <w:bCs/>
                <w:sz w:val="21"/>
                <w:szCs w:val="21"/>
              </w:rPr>
            </w:pPr>
          </w:p>
        </w:tc>
      </w:tr>
    </w:tbl>
    <w:p w14:paraId="25397562">
      <w:pPr>
        <w:adjustRightInd w:val="0"/>
        <w:snapToGrid w:val="0"/>
        <w:spacing w:line="288" w:lineRule="auto"/>
        <w:rPr>
          <w:rFonts w:hint="eastAsia"/>
          <w:spacing w:val="-6"/>
          <w:sz w:val="21"/>
          <w:szCs w:val="21"/>
        </w:rPr>
      </w:pPr>
    </w:p>
    <w:p w14:paraId="2858E6C7">
      <w:pPr>
        <w:adjustRightInd w:val="0"/>
        <w:snapToGrid w:val="0"/>
        <w:spacing w:line="288" w:lineRule="auto"/>
        <w:rPr>
          <w:rFonts w:hint="eastAsia"/>
          <w:b/>
          <w:bCs/>
          <w:spacing w:val="-6"/>
          <w:sz w:val="21"/>
          <w:szCs w:val="21"/>
        </w:rPr>
      </w:pPr>
      <w:r>
        <w:rPr>
          <w:rFonts w:hint="eastAsia"/>
          <w:b/>
          <w:bCs/>
          <w:spacing w:val="-6"/>
          <w:sz w:val="21"/>
          <w:szCs w:val="21"/>
        </w:rPr>
        <w:t>说明：</w:t>
      </w:r>
    </w:p>
    <w:p w14:paraId="759A2047">
      <w:pPr>
        <w:adjustRightInd w:val="0"/>
        <w:snapToGrid w:val="0"/>
        <w:spacing w:line="288" w:lineRule="auto"/>
        <w:rPr>
          <w:rFonts w:hint="eastAsia"/>
          <w:sz w:val="21"/>
          <w:szCs w:val="21"/>
        </w:rPr>
      </w:pPr>
      <w:r>
        <w:rPr>
          <w:rFonts w:hint="eastAsia"/>
          <w:sz w:val="21"/>
          <w:szCs w:val="21"/>
        </w:rPr>
        <w:t>1.初次报价一览表应按照本磋商文件“第三章 供应商须知”关于“磋商报价”的规定填写；</w:t>
      </w:r>
    </w:p>
    <w:p w14:paraId="34D548A4">
      <w:pPr>
        <w:adjustRightInd w:val="0"/>
        <w:snapToGrid w:val="0"/>
        <w:spacing w:line="288" w:lineRule="auto"/>
        <w:rPr>
          <w:rFonts w:hint="eastAsia"/>
          <w:sz w:val="21"/>
          <w:szCs w:val="21"/>
        </w:rPr>
      </w:pPr>
      <w:r>
        <w:rPr>
          <w:rFonts w:hint="eastAsia"/>
          <w:sz w:val="21"/>
          <w:szCs w:val="21"/>
        </w:rPr>
        <w:t>★2.联合体其他成员承担的部分、分包单位承担的部分，应在表中列明。</w:t>
      </w:r>
    </w:p>
    <w:p w14:paraId="7550975D">
      <w:pPr>
        <w:adjustRightInd w:val="0"/>
        <w:snapToGrid w:val="0"/>
        <w:spacing w:line="288" w:lineRule="auto"/>
        <w:rPr>
          <w:rFonts w:hint="eastAsia"/>
          <w:sz w:val="21"/>
          <w:szCs w:val="21"/>
        </w:rPr>
      </w:pPr>
    </w:p>
    <w:p w14:paraId="2FCBB82F">
      <w:pPr>
        <w:adjustRightInd w:val="0"/>
        <w:snapToGrid w:val="0"/>
        <w:spacing w:line="288" w:lineRule="auto"/>
        <w:rPr>
          <w:rFonts w:hint="eastAsia"/>
          <w:sz w:val="21"/>
          <w:szCs w:val="21"/>
        </w:rPr>
      </w:pPr>
    </w:p>
    <w:p w14:paraId="35659E0B">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166CE3F7">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bookmarkEnd w:id="73"/>
    <w:p w14:paraId="6A7237A5">
      <w:pPr>
        <w:adjustRightInd w:val="0"/>
        <w:snapToGrid w:val="0"/>
        <w:spacing w:line="288" w:lineRule="auto"/>
        <w:rPr>
          <w:rFonts w:hint="eastAsia"/>
          <w:sz w:val="21"/>
          <w:szCs w:val="21"/>
        </w:rPr>
      </w:pPr>
      <w:r>
        <w:rPr>
          <w:rFonts w:hint="eastAsia"/>
          <w:sz w:val="21"/>
          <w:szCs w:val="21"/>
        </w:rPr>
        <w:br w:type="page"/>
      </w:r>
    </w:p>
    <w:p w14:paraId="3ACDA8A2">
      <w:pPr>
        <w:adjustRightInd w:val="0"/>
        <w:snapToGrid w:val="0"/>
        <w:spacing w:line="288" w:lineRule="auto"/>
        <w:outlineLvl w:val="2"/>
        <w:rPr>
          <w:rFonts w:hint="eastAsia" w:cs="Times New Roman"/>
          <w:b/>
          <w:bCs/>
          <w:sz w:val="21"/>
          <w:szCs w:val="21"/>
        </w:rPr>
      </w:pPr>
      <w:r>
        <w:rPr>
          <w:rFonts w:cs="Times New Roman"/>
          <w:b/>
          <w:spacing w:val="-6"/>
          <w:sz w:val="21"/>
          <w:szCs w:val="21"/>
        </w:rPr>
        <w:t>附件</w:t>
      </w:r>
      <w:r>
        <w:rPr>
          <w:rFonts w:hint="eastAsia" w:cs="Times New Roman"/>
          <w:b/>
          <w:spacing w:val="-6"/>
          <w:sz w:val="21"/>
          <w:szCs w:val="21"/>
        </w:rPr>
        <w:t>1：</w:t>
      </w:r>
      <w:r>
        <w:rPr>
          <w:rFonts w:hint="eastAsia" w:cs="Times New Roman"/>
          <w:b/>
          <w:bCs/>
          <w:sz w:val="21"/>
          <w:szCs w:val="21"/>
        </w:rPr>
        <w:t>业务专用章使用说明函</w:t>
      </w:r>
    </w:p>
    <w:p w14:paraId="7ECB13B5">
      <w:pPr>
        <w:snapToGrid w:val="0"/>
        <w:spacing w:line="288" w:lineRule="auto"/>
        <w:rPr>
          <w:rFonts w:hint="eastAsia" w:cs="仿宋_GB2312"/>
          <w:sz w:val="21"/>
          <w:szCs w:val="21"/>
          <w:u w:val="single"/>
        </w:rPr>
      </w:pPr>
    </w:p>
    <w:p w14:paraId="4FC0042F">
      <w:pPr>
        <w:snapToGrid w:val="0"/>
        <w:spacing w:line="288" w:lineRule="auto"/>
        <w:rPr>
          <w:rFonts w:hint="eastAsia" w:cs="Times New Roman"/>
          <w:sz w:val="21"/>
          <w:szCs w:val="21"/>
        </w:rPr>
      </w:pPr>
      <w:r>
        <w:rPr>
          <w:rFonts w:hint="eastAsia" w:cs="仿宋_GB2312"/>
          <w:sz w:val="21"/>
          <w:szCs w:val="21"/>
          <w:u w:val="single"/>
        </w:rPr>
        <w:t>（采购人）、（采购代理机构）</w:t>
      </w:r>
    </w:p>
    <w:p w14:paraId="146D5B9D">
      <w:pPr>
        <w:snapToGrid w:val="0"/>
        <w:spacing w:line="288" w:lineRule="auto"/>
        <w:ind w:firstLine="424" w:firstLineChars="202"/>
        <w:rPr>
          <w:rFonts w:hint="eastAsia"/>
          <w:sz w:val="21"/>
          <w:szCs w:val="21"/>
        </w:rPr>
      </w:pPr>
      <w:r>
        <w:rPr>
          <w:rFonts w:hint="eastAsia" w:cs="仿宋_GB2312"/>
          <w:kern w:val="0"/>
          <w:sz w:val="21"/>
          <w:szCs w:val="21"/>
          <w:lang w:val="zh-CN"/>
        </w:rPr>
        <w:t>我方</w:t>
      </w:r>
      <w:r>
        <w:rPr>
          <w:rFonts w:cs="仿宋_GB2312"/>
          <w:kern w:val="0"/>
          <w:sz w:val="21"/>
          <w:szCs w:val="21"/>
          <w:u w:val="single"/>
          <w:lang w:val="zh-CN"/>
        </w:rPr>
        <w:t xml:space="preserve">                         </w:t>
      </w:r>
      <w:r>
        <w:rPr>
          <w:rFonts w:cs="仿宋_GB2312"/>
          <w:sz w:val="21"/>
          <w:szCs w:val="21"/>
        </w:rPr>
        <w:t>(供应商全称)</w:t>
      </w:r>
      <w:r>
        <w:rPr>
          <w:rFonts w:hint="eastAsia" w:cs="Times New Roman"/>
          <w:sz w:val="21"/>
          <w:szCs w:val="21"/>
        </w:rPr>
        <w:t>是中华人民共和国依法登记注册的合法企业，</w:t>
      </w:r>
      <w:r>
        <w:rPr>
          <w:rFonts w:hint="eastAsia"/>
          <w:bCs/>
          <w:sz w:val="21"/>
          <w:szCs w:val="21"/>
        </w:rPr>
        <w:t>在参加</w:t>
      </w:r>
      <w:r>
        <w:rPr>
          <w:rFonts w:hint="eastAsia" w:cs="仿宋_GB2312"/>
          <w:sz w:val="21"/>
          <w:szCs w:val="21"/>
        </w:rPr>
        <w:t>你方组织的</w:t>
      </w:r>
      <w:r>
        <w:rPr>
          <w:rFonts w:hint="eastAsia" w:cs="仿宋_GB2312"/>
          <w:sz w:val="21"/>
          <w:szCs w:val="21"/>
          <w:u w:val="single"/>
        </w:rPr>
        <w:t>（项目名称）</w:t>
      </w:r>
      <w:r>
        <w:rPr>
          <w:rFonts w:hint="eastAsia" w:cs="仿宋_GB2312"/>
          <w:sz w:val="21"/>
          <w:szCs w:val="21"/>
        </w:rPr>
        <w:t>项目</w:t>
      </w:r>
      <w:r>
        <w:rPr>
          <w:rFonts w:hint="eastAsia" w:cs="仿宋_GB2312"/>
          <w:sz w:val="21"/>
          <w:szCs w:val="21"/>
          <w:u w:val="single"/>
        </w:rPr>
        <w:t>（项目编号）</w:t>
      </w:r>
      <w:r>
        <w:rPr>
          <w:rFonts w:hint="eastAsia"/>
          <w:bCs/>
          <w:sz w:val="21"/>
          <w:szCs w:val="21"/>
        </w:rPr>
        <w:t>响应（响应）活动中作如下说明：</w:t>
      </w:r>
      <w:r>
        <w:rPr>
          <w:rFonts w:hint="eastAsia"/>
          <w:sz w:val="21"/>
          <w:szCs w:val="21"/>
        </w:rPr>
        <w:t>我方所使用的</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与法定名称章具有同等的法律效力，对使用</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的行为予以完全承认，并愿意承担相应责任。</w:t>
      </w:r>
    </w:p>
    <w:p w14:paraId="42605606">
      <w:pPr>
        <w:snapToGrid w:val="0"/>
        <w:spacing w:line="288" w:lineRule="auto"/>
        <w:ind w:firstLine="424" w:firstLineChars="202"/>
        <w:rPr>
          <w:rFonts w:hint="eastAsia"/>
          <w:sz w:val="21"/>
          <w:szCs w:val="21"/>
        </w:rPr>
      </w:pPr>
      <w:r>
        <w:rPr>
          <w:rFonts w:hint="eastAsia"/>
          <w:sz w:val="21"/>
          <w:szCs w:val="21"/>
        </w:rPr>
        <w:t>特此说明。</w:t>
      </w:r>
    </w:p>
    <w:p w14:paraId="04D102AB">
      <w:pPr>
        <w:snapToGrid w:val="0"/>
        <w:spacing w:line="288" w:lineRule="auto"/>
        <w:ind w:right="480" w:firstLine="424" w:firstLineChars="202"/>
        <w:rPr>
          <w:rFonts w:hint="eastAsia"/>
          <w:sz w:val="21"/>
          <w:szCs w:val="21"/>
        </w:rPr>
      </w:pPr>
      <w:r>
        <w:rPr>
          <w:rFonts w:hint="eastAsia"/>
          <w:sz w:val="21"/>
          <w:szCs w:val="21"/>
        </w:rPr>
        <w:t>供应商（法定名称章）：</w:t>
      </w:r>
    </w:p>
    <w:p w14:paraId="61600F78">
      <w:pPr>
        <w:snapToGrid w:val="0"/>
        <w:spacing w:line="288" w:lineRule="auto"/>
        <w:ind w:right="1440" w:firstLine="424" w:firstLineChars="202"/>
        <w:rPr>
          <w:rFonts w:hint="eastAsia"/>
          <w:sz w:val="21"/>
          <w:szCs w:val="21"/>
        </w:rPr>
      </w:pPr>
      <w:r>
        <w:rPr>
          <w:sz w:val="21"/>
          <w:szCs w:val="21"/>
        </w:rPr>
        <w:t>日期：       年     月     日</w:t>
      </w:r>
    </w:p>
    <w:p w14:paraId="3D3E5505">
      <w:pPr>
        <w:snapToGrid w:val="0"/>
        <w:spacing w:line="288" w:lineRule="auto"/>
        <w:rPr>
          <w:rFonts w:hint="eastAsia"/>
          <w:b/>
          <w:bCs/>
          <w:sz w:val="21"/>
          <w:szCs w:val="21"/>
        </w:rPr>
      </w:pPr>
    </w:p>
    <w:p w14:paraId="1B508646">
      <w:pPr>
        <w:snapToGrid w:val="0"/>
        <w:spacing w:line="288" w:lineRule="auto"/>
        <w:rPr>
          <w:rFonts w:hint="eastAsia"/>
          <w:sz w:val="21"/>
          <w:szCs w:val="21"/>
        </w:rPr>
      </w:pPr>
      <w:r>
        <w:rPr>
          <w:rFonts w:hint="eastAsia"/>
          <w:b/>
          <w:bCs/>
          <w:sz w:val="21"/>
          <w:szCs w:val="21"/>
        </w:rPr>
        <w:t>附：</w:t>
      </w:r>
      <w:r>
        <w:rPr>
          <w:rFonts w:hint="eastAsia"/>
          <w:sz w:val="21"/>
          <w:szCs w:val="21"/>
        </w:rPr>
        <w:t>供应商法定名称章（印模）</w:t>
      </w:r>
      <w:r>
        <w:rPr>
          <w:sz w:val="21"/>
          <w:szCs w:val="21"/>
        </w:rPr>
        <w:t xml:space="preserve">                </w:t>
      </w:r>
      <w:r>
        <w:rPr>
          <w:rFonts w:hint="eastAsia"/>
          <w:sz w:val="21"/>
          <w:szCs w:val="21"/>
        </w:rPr>
        <w:t>供应商“</w:t>
      </w:r>
      <w:r>
        <w:rPr>
          <w:rFonts w:cs="仿宋_GB2312"/>
          <w:sz w:val="21"/>
          <w:szCs w:val="21"/>
        </w:rPr>
        <w:t>XX</w:t>
      </w:r>
      <w:r>
        <w:rPr>
          <w:rFonts w:hint="eastAsia"/>
          <w:sz w:val="21"/>
          <w:szCs w:val="21"/>
        </w:rPr>
        <w:t>专用章”（印模）</w:t>
      </w:r>
    </w:p>
    <w:p w14:paraId="7B3BDCA7">
      <w:pPr>
        <w:snapToGrid w:val="0"/>
        <w:spacing w:line="288" w:lineRule="auto"/>
        <w:rPr>
          <w:rFonts w:hint="eastAsia"/>
          <w:sz w:val="21"/>
          <w:szCs w:val="21"/>
        </w:rPr>
      </w:pPr>
      <w:r>
        <w:rPr>
          <w:rFonts w:cs="Times New Roman"/>
          <w:b/>
          <w:bCs/>
          <w:sz w:val="21"/>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sz w:val="21"/>
          <w:szCs w:val="21"/>
        </w:rPr>
        <w:t xml:space="preserve"> </w:t>
      </w:r>
      <w:r>
        <w:rPr>
          <w:rFonts w:cs="Times New Roman"/>
          <w:b/>
          <w:bCs/>
          <w:sz w:val="21"/>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428CFFD5">
      <w:pPr>
        <w:widowControl/>
        <w:jc w:val="left"/>
        <w:rPr>
          <w:rFonts w:hint="eastAsia"/>
          <w:b/>
          <w:spacing w:val="-6"/>
          <w:sz w:val="21"/>
          <w:szCs w:val="21"/>
        </w:rPr>
      </w:pPr>
      <w:r>
        <w:rPr>
          <w:b/>
          <w:spacing w:val="-6"/>
          <w:sz w:val="21"/>
          <w:szCs w:val="21"/>
        </w:rPr>
        <w:br w:type="page"/>
      </w:r>
    </w:p>
    <w:p w14:paraId="363F7050">
      <w:pPr>
        <w:snapToGrid w:val="0"/>
        <w:spacing w:line="288" w:lineRule="auto"/>
        <w:jc w:val="center"/>
        <w:outlineLvl w:val="2"/>
        <w:rPr>
          <w:rFonts w:hint="eastAsia" w:cs="仿宋_GB2312"/>
          <w:b/>
          <w:kern w:val="0"/>
          <w:sz w:val="21"/>
          <w:szCs w:val="21"/>
          <w:lang w:val="zh-CN"/>
        </w:rPr>
      </w:pPr>
      <w:r>
        <w:rPr>
          <w:rFonts w:hint="eastAsia" w:cs="仿宋_GB2312"/>
          <w:b/>
          <w:kern w:val="0"/>
          <w:sz w:val="21"/>
          <w:szCs w:val="21"/>
          <w:lang w:val="zh-CN"/>
        </w:rPr>
        <w:t>附件2</w:t>
      </w:r>
      <w:r>
        <w:rPr>
          <w:rFonts w:cs="仿宋_GB2312"/>
          <w:b/>
          <w:kern w:val="0"/>
          <w:sz w:val="21"/>
          <w:szCs w:val="21"/>
          <w:lang w:val="zh-CN"/>
        </w:rPr>
        <w:t>：</w:t>
      </w:r>
      <w:r>
        <w:rPr>
          <w:rFonts w:hint="eastAsia" w:cs="仿宋_GB2312"/>
          <w:b/>
          <w:kern w:val="0"/>
          <w:sz w:val="21"/>
          <w:szCs w:val="21"/>
          <w:lang w:val="zh-CN"/>
        </w:rPr>
        <w:t>联合协议</w:t>
      </w:r>
    </w:p>
    <w:p w14:paraId="3AC4700D">
      <w:pPr>
        <w:widowControl/>
        <w:snapToGrid w:val="0"/>
        <w:spacing w:line="288" w:lineRule="auto"/>
        <w:ind w:firstLine="424" w:firstLineChars="201"/>
        <w:jc w:val="left"/>
        <w:rPr>
          <w:rFonts w:hint="eastAsia" w:cs="仿宋_GB2312"/>
          <w:b/>
          <w:sz w:val="21"/>
          <w:szCs w:val="21"/>
        </w:rPr>
      </w:pPr>
      <w:r>
        <w:rPr>
          <w:rFonts w:hint="eastAsia" w:cs="仿宋_GB2312"/>
          <w:b/>
          <w:sz w:val="21"/>
          <w:szCs w:val="21"/>
        </w:rPr>
        <w:t>（以联合体形式响应的，提供联合协议；本项目不接受联合体响应或者供应商不以联合体形式响应的，则不需要提供）</w:t>
      </w:r>
    </w:p>
    <w:p w14:paraId="1D0B6509">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u w:val="single"/>
        </w:rPr>
        <w:t>（联合体所有成员名称）</w:t>
      </w:r>
      <w:r>
        <w:rPr>
          <w:rFonts w:hint="eastAsia" w:cs="仿宋_GB2312"/>
          <w:kern w:val="0"/>
          <w:sz w:val="21"/>
          <w:szCs w:val="21"/>
        </w:rPr>
        <w:t>自愿</w:t>
      </w:r>
      <w:r>
        <w:rPr>
          <w:rFonts w:hint="eastAsia" w:cs="仿宋_GB2312"/>
          <w:kern w:val="0"/>
          <w:sz w:val="21"/>
          <w:szCs w:val="21"/>
          <w:lang w:val="zh-CN"/>
        </w:rPr>
        <w:t>组成一个联合体，以一个供应商的身份</w:t>
      </w:r>
      <w:r>
        <w:rPr>
          <w:rFonts w:hint="eastAsia" w:cs="仿宋_GB2312"/>
          <w:kern w:val="0"/>
          <w:sz w:val="21"/>
          <w:szCs w:val="21"/>
        </w:rPr>
        <w:t>参加</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响应。</w:t>
      </w:r>
    </w:p>
    <w:p w14:paraId="592FDA97">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一、各方一致决定，</w:t>
      </w:r>
      <w:r>
        <w:rPr>
          <w:rFonts w:hint="eastAsia" w:cs="仿宋_GB2312"/>
          <w:kern w:val="0"/>
          <w:sz w:val="21"/>
          <w:szCs w:val="21"/>
          <w:u w:val="single"/>
        </w:rPr>
        <w:t>（某联合体成员名称）</w:t>
      </w:r>
      <w:r>
        <w:rPr>
          <w:rFonts w:hint="eastAsia" w:cs="仿宋_GB2312"/>
          <w:kern w:val="0"/>
          <w:sz w:val="21"/>
          <w:szCs w:val="21"/>
        </w:rPr>
        <w:t>为联合体</w:t>
      </w:r>
      <w:r>
        <w:rPr>
          <w:rFonts w:hint="eastAsia" w:cs="仿宋_GB2312"/>
          <w:kern w:val="0"/>
          <w:sz w:val="21"/>
          <w:szCs w:val="21"/>
          <w:lang w:val="zh-CN"/>
        </w:rPr>
        <w:t>牵头人</w:t>
      </w:r>
      <w:r>
        <w:rPr>
          <w:rFonts w:hint="eastAsia" w:cs="Arial"/>
          <w:sz w:val="21"/>
          <w:szCs w:val="21"/>
        </w:rPr>
        <w:t>，代表所有联合体成员负责响应和合同实施阶段的主办、协调工作</w:t>
      </w:r>
      <w:r>
        <w:rPr>
          <w:rFonts w:hint="eastAsia" w:cs="仿宋_GB2312"/>
          <w:kern w:val="0"/>
          <w:sz w:val="21"/>
          <w:szCs w:val="21"/>
          <w:lang w:val="zh-CN"/>
        </w:rPr>
        <w:t>。</w:t>
      </w:r>
    </w:p>
    <w:p w14:paraId="1BE1C845">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二、</w:t>
      </w:r>
      <w:r>
        <w:rPr>
          <w:rFonts w:hint="eastAsia" w:cs="Arial"/>
          <w:sz w:val="21"/>
          <w:szCs w:val="21"/>
        </w:rPr>
        <w:t>所有联合体成员各方签署授权书，授权书载明的</w:t>
      </w:r>
      <w:r>
        <w:rPr>
          <w:rFonts w:hint="eastAsia" w:cs="仿宋_GB2312"/>
          <w:kern w:val="0"/>
          <w:sz w:val="21"/>
          <w:szCs w:val="21"/>
          <w:lang w:val="zh-CN"/>
        </w:rPr>
        <w:t>授权代表根据磋商文件规定及响应内容而对采购人、采购代理机构所作的任何合法承诺，包括书面澄清及</w:t>
      </w:r>
      <w:r>
        <w:rPr>
          <w:rFonts w:hint="eastAsia" w:cs="仿宋_GB2312"/>
          <w:kern w:val="0"/>
          <w:sz w:val="21"/>
          <w:szCs w:val="21"/>
        </w:rPr>
        <w:t>响应</w:t>
      </w:r>
      <w:r>
        <w:rPr>
          <w:rFonts w:hint="eastAsia" w:cs="仿宋_GB2312"/>
          <w:kern w:val="0"/>
          <w:sz w:val="21"/>
          <w:szCs w:val="21"/>
          <w:lang w:val="zh-CN"/>
        </w:rPr>
        <w:t>等均对联合响应各方产生约束力。</w:t>
      </w:r>
    </w:p>
    <w:p w14:paraId="3FCCCABF">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三、本次联合响应中，分工如下：</w:t>
      </w:r>
      <w:r>
        <w:rPr>
          <w:rFonts w:hint="eastAsia" w:cs="仿宋_GB2312"/>
          <w:kern w:val="0"/>
          <w:sz w:val="21"/>
          <w:szCs w:val="21"/>
          <w:u w:val="single"/>
        </w:rPr>
        <w:t>（联合体其中一方成员名称）</w:t>
      </w:r>
      <w:r>
        <w:rPr>
          <w:rFonts w:hint="eastAsia" w:cs="仿宋_GB2312"/>
          <w:kern w:val="0"/>
          <w:sz w:val="21"/>
          <w:szCs w:val="21"/>
          <w:lang w:val="zh-CN"/>
        </w:rPr>
        <w:t>承担的工作和义务为：</w:t>
      </w:r>
      <w:r>
        <w:rPr>
          <w:rFonts w:cs="Times New Roman"/>
          <w:sz w:val="21"/>
          <w:szCs w:val="21"/>
          <w:u w:val="single"/>
        </w:rPr>
        <w:t xml:space="preserve">             </w:t>
      </w:r>
      <w:r>
        <w:rPr>
          <w:rFonts w:hint="eastAsia" w:cs="仿宋_GB2312"/>
          <w:kern w:val="0"/>
          <w:sz w:val="21"/>
          <w:szCs w:val="21"/>
          <w:lang w:val="zh-CN"/>
        </w:rPr>
        <w:t>；</w:t>
      </w:r>
      <w:r>
        <w:rPr>
          <w:rFonts w:cs="仿宋_GB2312"/>
          <w:kern w:val="0"/>
          <w:sz w:val="21"/>
          <w:szCs w:val="21"/>
          <w:lang w:val="zh-CN"/>
        </w:rPr>
        <w:t>……。</w:t>
      </w:r>
    </w:p>
    <w:p w14:paraId="2E8AC666">
      <w:pPr>
        <w:snapToGrid w:val="0"/>
        <w:spacing w:line="288" w:lineRule="auto"/>
        <w:ind w:firstLine="422" w:firstLineChars="201"/>
        <w:rPr>
          <w:rFonts w:hint="eastAsia" w:cs="仿宋_GB2312"/>
          <w:b/>
          <w:kern w:val="0"/>
          <w:sz w:val="21"/>
          <w:szCs w:val="21"/>
          <w:lang w:val="zh-CN"/>
        </w:rPr>
      </w:pPr>
      <w:r>
        <w:rPr>
          <w:rFonts w:hint="eastAsia" w:cs="仿宋_GB2312"/>
          <w:kern w:val="0"/>
          <w:sz w:val="21"/>
          <w:szCs w:val="21"/>
          <w:lang w:val="zh-CN"/>
        </w:rPr>
        <w:t>四、</w:t>
      </w:r>
      <w:r>
        <w:rPr>
          <w:rFonts w:hint="eastAsia" w:cs="仿宋_GB2312"/>
          <w:kern w:val="0"/>
          <w:sz w:val="21"/>
          <w:szCs w:val="21"/>
          <w:u w:val="single"/>
        </w:rPr>
        <w:t>（联合体其中一方成员名称）</w:t>
      </w:r>
      <w:r>
        <w:rPr>
          <w:rFonts w:hint="eastAsia" w:cs="仿宋_GB2312"/>
          <w:kern w:val="0"/>
          <w:sz w:val="21"/>
          <w:szCs w:val="21"/>
        </w:rPr>
        <w:t>提供的全部货物由小微企业制造，其合同份额占到合同总金额</w:t>
      </w:r>
      <w:r>
        <w:rPr>
          <w:rFonts w:cs="仿宋_GB2312"/>
          <w:kern w:val="0"/>
          <w:sz w:val="21"/>
          <w:szCs w:val="21"/>
          <w:u w:val="single"/>
        </w:rPr>
        <w:t xml:space="preserve">     </w:t>
      </w:r>
      <w:r>
        <w:rPr>
          <w:rFonts w:cs="仿宋_GB2312"/>
          <w:kern w:val="0"/>
          <w:sz w:val="21"/>
          <w:szCs w:val="21"/>
        </w:rPr>
        <w:t>%以上；</w:t>
      </w:r>
      <w:r>
        <w:rPr>
          <w:rFonts w:hint="eastAsia" w:cs="仿宋_GB2312"/>
          <w:kern w:val="0"/>
          <w:sz w:val="21"/>
          <w:szCs w:val="21"/>
          <w:lang w:val="zh-CN"/>
        </w:rPr>
        <w:t>……。</w:t>
      </w:r>
      <w:r>
        <w:rPr>
          <w:rFonts w:hint="eastAsia" w:cs="仿宋_GB2312"/>
          <w:b/>
          <w:kern w:val="0"/>
          <w:sz w:val="21"/>
          <w:szCs w:val="21"/>
          <w:lang w:val="zh-CN"/>
        </w:rPr>
        <w:t>（未预留份额专门面向中小企业采购的的采购项目，以及预留份额中的非预留部分采购包，接受联合体响应的，联合体其中一方提供的货物全部由小微企业制造，且其合同份额占到合同总金额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，对联合体报价给予</w:t>
      </w:r>
      <w:r>
        <w:rPr>
          <w:rFonts w:cs="仿宋_GB2312"/>
          <w:b/>
          <w:kern w:val="0"/>
          <w:sz w:val="21"/>
          <w:szCs w:val="21"/>
          <w:lang w:val="zh-CN"/>
        </w:rPr>
        <w:t>6%的扣除</w:t>
      </w:r>
      <w:r>
        <w:rPr>
          <w:rFonts w:hint="eastAsia" w:cs="仿宋_GB2312"/>
          <w:b/>
          <w:kern w:val="0"/>
          <w:sz w:val="21"/>
          <w:szCs w:val="21"/>
          <w:lang w:val="zh-CN"/>
        </w:rPr>
        <w:t>）</w:t>
      </w:r>
    </w:p>
    <w:p w14:paraId="1CE9F5B2">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五、如果成交，</w:t>
      </w:r>
      <w:r>
        <w:rPr>
          <w:rFonts w:hint="eastAsia" w:cs="Times New Roman"/>
          <w:sz w:val="21"/>
          <w:szCs w:val="21"/>
        </w:rPr>
        <w:t>联合体各成员方共同与采购人签订合同，并就采购合同约定的事项对采购人承担连带责任。</w:t>
      </w:r>
    </w:p>
    <w:p w14:paraId="568381CF">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六、有关本次联合响应的其他事宜：</w:t>
      </w:r>
    </w:p>
    <w:p w14:paraId="0E17BB5E">
      <w:pPr>
        <w:snapToGrid w:val="0"/>
        <w:spacing w:line="288" w:lineRule="auto"/>
        <w:ind w:firstLine="422" w:firstLineChars="201"/>
        <w:rPr>
          <w:rFonts w:hint="eastAsia" w:cs="仿宋_GB2312"/>
          <w:kern w:val="0"/>
          <w:sz w:val="21"/>
          <w:szCs w:val="21"/>
          <w:lang w:val="zh-CN"/>
        </w:rPr>
      </w:pPr>
      <w:r>
        <w:rPr>
          <w:rFonts w:cs="仿宋_GB2312"/>
          <w:kern w:val="0"/>
          <w:sz w:val="21"/>
          <w:szCs w:val="21"/>
          <w:lang w:val="zh-CN"/>
        </w:rPr>
        <w:t>1、联合体各方不再单独参加或者与其</w:t>
      </w:r>
      <w:r>
        <w:rPr>
          <w:rFonts w:hint="eastAsia" w:cs="仿宋_GB2312"/>
          <w:kern w:val="0"/>
          <w:sz w:val="21"/>
          <w:szCs w:val="21"/>
          <w:lang w:val="zh-CN"/>
        </w:rPr>
        <w:t>他供应商另外组成联合体参加同一合同项下的政府采购活动。</w:t>
      </w:r>
    </w:p>
    <w:p w14:paraId="3F7BBE78">
      <w:pPr>
        <w:snapToGrid w:val="0"/>
        <w:spacing w:line="288" w:lineRule="auto"/>
        <w:ind w:firstLine="422" w:firstLineChars="201"/>
        <w:rPr>
          <w:rFonts w:hint="eastAsia" w:cs="仿宋_GB2312"/>
          <w:kern w:val="0"/>
          <w:sz w:val="21"/>
          <w:szCs w:val="21"/>
          <w:lang w:val="zh-CN"/>
        </w:rPr>
      </w:pPr>
      <w:r>
        <w:rPr>
          <w:rFonts w:cs="仿宋_GB2312"/>
          <w:kern w:val="0"/>
          <w:sz w:val="21"/>
          <w:szCs w:val="21"/>
          <w:lang w:val="zh-CN"/>
        </w:rPr>
        <w:t>2、联合体中有同类资质的各方按照联合体分工承担相同工作的，按照资质等级较低的供应商确定资质等级。</w:t>
      </w:r>
    </w:p>
    <w:p w14:paraId="0946D9B7">
      <w:pPr>
        <w:snapToGrid w:val="0"/>
        <w:spacing w:line="288" w:lineRule="auto"/>
        <w:ind w:firstLine="422" w:firstLineChars="201"/>
        <w:rPr>
          <w:rFonts w:hint="eastAsia" w:cs="仿宋_GB2312"/>
          <w:kern w:val="0"/>
          <w:sz w:val="21"/>
          <w:szCs w:val="21"/>
          <w:lang w:val="zh-CN"/>
        </w:rPr>
      </w:pPr>
      <w:r>
        <w:rPr>
          <w:rFonts w:cs="仿宋_GB2312"/>
          <w:kern w:val="0"/>
          <w:sz w:val="21"/>
          <w:szCs w:val="21"/>
          <w:lang w:val="zh-CN"/>
        </w:rPr>
        <w:t>3、本协议提交采购人、</w:t>
      </w:r>
      <w:r>
        <w:rPr>
          <w:rFonts w:hint="eastAsia" w:cs="仿宋_GB2312"/>
          <w:kern w:val="0"/>
          <w:sz w:val="21"/>
          <w:szCs w:val="21"/>
          <w:lang w:val="zh-CN"/>
        </w:rPr>
        <w:t>采购代理机构</w:t>
      </w:r>
      <w:r>
        <w:rPr>
          <w:rFonts w:cs="仿宋_GB2312"/>
          <w:kern w:val="0"/>
          <w:sz w:val="21"/>
          <w:szCs w:val="21"/>
          <w:lang w:val="zh-CN"/>
        </w:rPr>
        <w:t>后，联合体各方不得以任何形式对上述内容进行修改或撤销。</w:t>
      </w:r>
    </w:p>
    <w:p w14:paraId="7E1AE5F8">
      <w:pPr>
        <w:snapToGrid w:val="0"/>
        <w:spacing w:line="288" w:lineRule="auto"/>
        <w:ind w:firstLine="422" w:firstLineChars="201"/>
        <w:rPr>
          <w:rFonts w:hint="eastAsia" w:cs="仿宋_GB2312"/>
          <w:kern w:val="0"/>
          <w:sz w:val="21"/>
          <w:szCs w:val="21"/>
          <w:lang w:val="zh-CN"/>
        </w:rPr>
      </w:pPr>
    </w:p>
    <w:p w14:paraId="68F5468A">
      <w:pPr>
        <w:snapToGrid w:val="0"/>
        <w:spacing w:line="288" w:lineRule="auto"/>
        <w:ind w:firstLine="422" w:firstLineChars="201"/>
        <w:rPr>
          <w:rFonts w:hint="eastAsia" w:cs="仿宋_GB2312"/>
          <w:kern w:val="0"/>
          <w:sz w:val="21"/>
          <w:szCs w:val="21"/>
          <w:lang w:val="zh-CN"/>
        </w:rPr>
      </w:pPr>
    </w:p>
    <w:p w14:paraId="24A00842">
      <w:pPr>
        <w:snapToGrid w:val="0"/>
        <w:spacing w:line="288" w:lineRule="auto"/>
        <w:ind w:firstLine="424" w:firstLineChars="201"/>
        <w:rPr>
          <w:rFonts w:hint="eastAsia" w:cs="仿宋_GB2312"/>
          <w:b/>
          <w:bCs/>
          <w:kern w:val="0"/>
          <w:sz w:val="21"/>
          <w:szCs w:val="21"/>
          <w:lang w:val="zh-CN"/>
        </w:rPr>
      </w:pPr>
      <w:r>
        <w:rPr>
          <w:rFonts w:hint="eastAsia" w:cs="仿宋_GB2312"/>
          <w:b/>
          <w:bCs/>
          <w:kern w:val="0"/>
          <w:sz w:val="21"/>
          <w:szCs w:val="21"/>
          <w:lang w:val="zh-CN"/>
        </w:rPr>
        <w:t>联合体成员名称</w:t>
      </w:r>
      <w:r>
        <w:rPr>
          <w:rFonts w:cs="仿宋_GB2312"/>
          <w:b/>
          <w:bCs/>
          <w:kern w:val="0"/>
          <w:sz w:val="21"/>
          <w:szCs w:val="21"/>
          <w:lang w:val="zh-CN"/>
        </w:rPr>
        <w:t>(电子签名/公章)：</w:t>
      </w:r>
    </w:p>
    <w:p w14:paraId="2A698393">
      <w:pPr>
        <w:snapToGrid w:val="0"/>
        <w:spacing w:line="288" w:lineRule="auto"/>
        <w:ind w:firstLine="424" w:firstLineChars="201"/>
        <w:rPr>
          <w:rFonts w:hint="eastAsia" w:cs="仿宋_GB2312"/>
          <w:b/>
          <w:bCs/>
          <w:kern w:val="0"/>
          <w:sz w:val="21"/>
          <w:szCs w:val="21"/>
          <w:lang w:val="zh-CN"/>
        </w:rPr>
      </w:pPr>
    </w:p>
    <w:p w14:paraId="2CE96FB3">
      <w:pPr>
        <w:snapToGrid w:val="0"/>
        <w:spacing w:line="288" w:lineRule="auto"/>
        <w:ind w:firstLine="424" w:firstLineChars="201"/>
        <w:rPr>
          <w:rFonts w:hint="eastAsia" w:cs="Times New Roman"/>
          <w:b/>
          <w:bCs/>
          <w:sz w:val="21"/>
          <w:szCs w:val="21"/>
        </w:rPr>
      </w:pPr>
    </w:p>
    <w:p w14:paraId="126F02F1">
      <w:pPr>
        <w:snapToGrid w:val="0"/>
        <w:spacing w:line="288" w:lineRule="auto"/>
        <w:ind w:firstLine="424" w:firstLineChars="201"/>
        <w:rPr>
          <w:rFonts w:hint="eastAsia" w:cs="仿宋_GB2312"/>
          <w:b/>
          <w:bCs/>
          <w:kern w:val="0"/>
          <w:sz w:val="21"/>
          <w:szCs w:val="21"/>
          <w:lang w:val="zh-CN"/>
        </w:rPr>
      </w:pPr>
      <w:r>
        <w:rPr>
          <w:rFonts w:cs="仿宋_GB2312"/>
          <w:b/>
          <w:bCs/>
          <w:kern w:val="0"/>
          <w:sz w:val="21"/>
          <w:szCs w:val="21"/>
          <w:lang w:val="zh-CN"/>
        </w:rPr>
        <w:t>日期：  年  月   日</w:t>
      </w:r>
    </w:p>
    <w:p w14:paraId="47D09405">
      <w:pPr>
        <w:widowControl/>
        <w:jc w:val="left"/>
        <w:rPr>
          <w:rFonts w:hint="eastAsia" w:cs="仿宋_GB2312"/>
          <w:b/>
          <w:kern w:val="0"/>
          <w:sz w:val="21"/>
          <w:szCs w:val="21"/>
        </w:rPr>
      </w:pPr>
      <w:r>
        <w:rPr>
          <w:rFonts w:cs="仿宋_GB2312"/>
          <w:b/>
          <w:kern w:val="0"/>
          <w:sz w:val="21"/>
          <w:szCs w:val="21"/>
        </w:rPr>
        <w:br w:type="page"/>
      </w:r>
    </w:p>
    <w:p w14:paraId="27CB4DB3">
      <w:pPr>
        <w:snapToGrid w:val="0"/>
        <w:spacing w:line="288" w:lineRule="auto"/>
        <w:jc w:val="center"/>
        <w:outlineLvl w:val="2"/>
        <w:rPr>
          <w:rFonts w:hint="eastAsia" w:cs="仿宋_GB2312"/>
          <w:b/>
          <w:kern w:val="0"/>
          <w:sz w:val="21"/>
          <w:szCs w:val="21"/>
        </w:rPr>
      </w:pPr>
      <w:r>
        <w:rPr>
          <w:rFonts w:hint="eastAsia" w:cs="仿宋_GB2312"/>
          <w:b/>
          <w:kern w:val="0"/>
          <w:sz w:val="21"/>
          <w:szCs w:val="21"/>
        </w:rPr>
        <w:t>附件3</w:t>
      </w:r>
      <w:r>
        <w:rPr>
          <w:rFonts w:cs="仿宋_GB2312"/>
          <w:b/>
          <w:kern w:val="0"/>
          <w:sz w:val="21"/>
          <w:szCs w:val="21"/>
        </w:rPr>
        <w:t>：</w:t>
      </w:r>
      <w:r>
        <w:rPr>
          <w:rFonts w:hint="eastAsia" w:cs="仿宋_GB2312"/>
          <w:b/>
          <w:kern w:val="0"/>
          <w:sz w:val="21"/>
          <w:szCs w:val="21"/>
        </w:rPr>
        <w:t>分包意向协议</w:t>
      </w:r>
    </w:p>
    <w:p w14:paraId="3D708340">
      <w:pPr>
        <w:widowControl/>
        <w:snapToGrid w:val="0"/>
        <w:spacing w:line="288" w:lineRule="auto"/>
        <w:ind w:firstLine="422" w:firstLineChars="201"/>
        <w:jc w:val="left"/>
        <w:rPr>
          <w:rFonts w:hint="eastAsia" w:cs="仿宋_GB2312"/>
          <w:sz w:val="21"/>
          <w:szCs w:val="21"/>
        </w:rPr>
      </w:pPr>
      <w:r>
        <w:rPr>
          <w:rFonts w:hint="eastAsia" w:cs="仿宋_GB2312"/>
          <w:sz w:val="21"/>
          <w:szCs w:val="21"/>
        </w:rPr>
        <w:t>（</w:t>
      </w:r>
      <w:r>
        <w:rPr>
          <w:rFonts w:hint="eastAsia" w:cs="仿宋_GB2312"/>
          <w:b/>
          <w:sz w:val="21"/>
          <w:szCs w:val="21"/>
        </w:rPr>
        <w:t>成交后以分包方式履行合同的，提供分包意向协议；采购人不同意分包或者供应商成交后不以分包方式履行合同的，则不需要提供。</w:t>
      </w:r>
      <w:r>
        <w:rPr>
          <w:rFonts w:hint="eastAsia" w:cs="仿宋_GB2312"/>
          <w:sz w:val="21"/>
          <w:szCs w:val="21"/>
        </w:rPr>
        <w:t>）</w:t>
      </w:r>
    </w:p>
    <w:p w14:paraId="20680312">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若成为</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的成交供应商，将依法采取分包方式履行合同。</w:t>
      </w:r>
      <w:r>
        <w:rPr>
          <w:rFonts w:hint="eastAsia" w:cs="仿宋_GB2312"/>
          <w:kern w:val="0"/>
          <w:sz w:val="21"/>
          <w:szCs w:val="21"/>
          <w:u w:val="single"/>
        </w:rPr>
        <w:t>（供应商名称）</w:t>
      </w:r>
      <w:r>
        <w:rPr>
          <w:rFonts w:hint="eastAsia" w:cs="仿宋_GB2312"/>
          <w:kern w:val="0"/>
          <w:sz w:val="21"/>
          <w:szCs w:val="21"/>
        </w:rPr>
        <w:t>与</w:t>
      </w:r>
      <w:r>
        <w:rPr>
          <w:rFonts w:hint="eastAsia" w:cs="仿宋_GB2312"/>
          <w:kern w:val="0"/>
          <w:sz w:val="21"/>
          <w:szCs w:val="21"/>
          <w:u w:val="single"/>
        </w:rPr>
        <w:t>（所有分包供应商名称）</w:t>
      </w:r>
      <w:r>
        <w:rPr>
          <w:rFonts w:hint="eastAsia" w:cs="仿宋_GB2312"/>
          <w:kern w:val="0"/>
          <w:sz w:val="21"/>
          <w:szCs w:val="21"/>
        </w:rPr>
        <w:t>达成分包意向协议</w:t>
      </w:r>
      <w:r>
        <w:rPr>
          <w:rFonts w:hint="eastAsia" w:cs="仿宋_GB2312"/>
          <w:kern w:val="0"/>
          <w:sz w:val="21"/>
          <w:szCs w:val="21"/>
          <w:lang w:val="zh-CN"/>
        </w:rPr>
        <w:t>。</w:t>
      </w:r>
      <w:r>
        <w:rPr>
          <w:rFonts w:cs="仿宋_GB2312"/>
          <w:kern w:val="0"/>
          <w:sz w:val="21"/>
          <w:szCs w:val="21"/>
          <w:lang w:val="zh-CN"/>
        </w:rPr>
        <w:t xml:space="preserve"> </w:t>
      </w:r>
    </w:p>
    <w:p w14:paraId="514A94B1">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一、分包标的及数量</w:t>
      </w:r>
    </w:p>
    <w:p w14:paraId="35372B42">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将</w:t>
      </w:r>
      <w:r>
        <w:rPr>
          <w:rFonts w:cs="Times New Roman"/>
          <w:sz w:val="21"/>
          <w:szCs w:val="21"/>
          <w:u w:val="single"/>
        </w:rPr>
        <w:t xml:space="preserve">   XX工作内容   </w:t>
      </w:r>
      <w:r>
        <w:rPr>
          <w:rFonts w:hint="eastAsia" w:cs="Arial"/>
          <w:sz w:val="21"/>
          <w:szCs w:val="21"/>
        </w:rPr>
        <w:t>分包给</w:t>
      </w:r>
      <w:r>
        <w:rPr>
          <w:rFonts w:hint="eastAsia" w:cs="仿宋_GB2312"/>
          <w:kern w:val="0"/>
          <w:sz w:val="21"/>
          <w:szCs w:val="21"/>
          <w:u w:val="single"/>
        </w:rPr>
        <w:t>（某分包供应商名称）</w:t>
      </w:r>
      <w:r>
        <w:rPr>
          <w:rFonts w:hint="eastAsia" w:cs="仿宋_GB2312"/>
          <w:kern w:val="0"/>
          <w:sz w:val="21"/>
          <w:szCs w:val="21"/>
          <w:lang w:val="zh-CN"/>
        </w:rPr>
        <w:t>，</w:t>
      </w:r>
      <w:r>
        <w:rPr>
          <w:rFonts w:hint="eastAsia" w:cs="仿宋_GB2312"/>
          <w:kern w:val="0"/>
          <w:sz w:val="21"/>
          <w:szCs w:val="21"/>
          <w:u w:val="single"/>
        </w:rPr>
        <w:t>（某分包供应商名称），</w:t>
      </w:r>
      <w:r>
        <w:rPr>
          <w:rFonts w:hint="eastAsia" w:cs="仿宋_GB2312"/>
          <w:kern w:val="0"/>
          <w:sz w:val="21"/>
          <w:szCs w:val="21"/>
          <w:lang w:val="zh-CN"/>
        </w:rPr>
        <w:t>具备承</w:t>
      </w:r>
      <w:r>
        <w:rPr>
          <w:rFonts w:hint="eastAsia" w:cs="仿宋_GB2312"/>
          <w:kern w:val="0"/>
          <w:sz w:val="21"/>
          <w:szCs w:val="21"/>
        </w:rPr>
        <w:t>担</w:t>
      </w:r>
      <w:r>
        <w:rPr>
          <w:rFonts w:cs="仿宋_GB2312"/>
          <w:kern w:val="0"/>
          <w:sz w:val="21"/>
          <w:szCs w:val="21"/>
          <w:u w:val="single"/>
          <w:lang w:val="zh-CN"/>
        </w:rPr>
        <w:t>XX工作内容</w:t>
      </w:r>
      <w:r>
        <w:rPr>
          <w:rFonts w:hint="eastAsia" w:cs="仿宋_GB2312"/>
          <w:kern w:val="0"/>
          <w:sz w:val="21"/>
          <w:szCs w:val="21"/>
          <w:lang w:val="zh-CN"/>
        </w:rPr>
        <w:t>相应资质条件且不得再次分包；</w:t>
      </w:r>
    </w:p>
    <w:p w14:paraId="20835E77">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w:t>
      </w:r>
    </w:p>
    <w:p w14:paraId="6ACBCCC0">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二、分包工作履行期限、地点、方式</w:t>
      </w:r>
    </w:p>
    <w:p w14:paraId="277AD391">
      <w:pPr>
        <w:snapToGrid w:val="0"/>
        <w:spacing w:line="288" w:lineRule="auto"/>
        <w:ind w:firstLine="422" w:firstLineChars="201"/>
        <w:rPr>
          <w:rFonts w:hint="eastAsia" w:cs="Times New Roman"/>
          <w:sz w:val="21"/>
          <w:szCs w:val="21"/>
          <w:u w:val="single"/>
        </w:rPr>
      </w:pPr>
      <w:r>
        <w:rPr>
          <w:rFonts w:cs="Times New Roman"/>
          <w:sz w:val="21"/>
          <w:szCs w:val="21"/>
          <w:u w:val="single"/>
        </w:rPr>
        <w:t xml:space="preserve">                                                                                  </w:t>
      </w:r>
    </w:p>
    <w:p w14:paraId="2E133838">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三、质量</w:t>
      </w:r>
    </w:p>
    <w:p w14:paraId="32608E51">
      <w:pPr>
        <w:snapToGrid w:val="0"/>
        <w:spacing w:line="288" w:lineRule="auto"/>
        <w:ind w:firstLine="422" w:firstLineChars="201"/>
        <w:rPr>
          <w:rFonts w:hint="eastAsia" w:cs="仿宋_GB2312"/>
          <w:kern w:val="0"/>
          <w:sz w:val="21"/>
          <w:szCs w:val="21"/>
          <w:lang w:val="zh-CN"/>
        </w:rPr>
      </w:pPr>
      <w:r>
        <w:rPr>
          <w:rFonts w:cs="Times New Roman"/>
          <w:sz w:val="21"/>
          <w:szCs w:val="21"/>
          <w:u w:val="single"/>
        </w:rPr>
        <w:t xml:space="preserve">                                                                                       </w:t>
      </w:r>
    </w:p>
    <w:p w14:paraId="3D408853">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四、价款或者报酬</w:t>
      </w:r>
    </w:p>
    <w:p w14:paraId="6FBABC41">
      <w:pPr>
        <w:snapToGrid w:val="0"/>
        <w:spacing w:line="288" w:lineRule="auto"/>
        <w:ind w:firstLine="422" w:firstLineChars="201"/>
        <w:rPr>
          <w:rFonts w:hint="eastAsia" w:cs="仿宋_GB2312"/>
          <w:kern w:val="0"/>
          <w:sz w:val="21"/>
          <w:szCs w:val="21"/>
          <w:lang w:val="zh-CN"/>
        </w:rPr>
      </w:pPr>
      <w:r>
        <w:rPr>
          <w:rFonts w:cs="Times New Roman"/>
          <w:sz w:val="21"/>
          <w:szCs w:val="21"/>
          <w:u w:val="single"/>
        </w:rPr>
        <w:t xml:space="preserve">                                                                                     </w:t>
      </w:r>
    </w:p>
    <w:p w14:paraId="69D4FD3A">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五、违约责任</w:t>
      </w:r>
    </w:p>
    <w:p w14:paraId="2B037E67">
      <w:pPr>
        <w:snapToGrid w:val="0"/>
        <w:spacing w:line="288" w:lineRule="auto"/>
        <w:ind w:firstLine="422" w:firstLineChars="201"/>
        <w:rPr>
          <w:rFonts w:hint="eastAsia" w:cs="仿宋_GB2312"/>
          <w:kern w:val="0"/>
          <w:sz w:val="21"/>
          <w:szCs w:val="21"/>
          <w:lang w:val="zh-CN"/>
        </w:rPr>
      </w:pPr>
      <w:r>
        <w:rPr>
          <w:rFonts w:cs="Times New Roman"/>
          <w:sz w:val="21"/>
          <w:szCs w:val="21"/>
          <w:u w:val="single"/>
        </w:rPr>
        <w:t xml:space="preserve">                                                                                     </w:t>
      </w:r>
    </w:p>
    <w:p w14:paraId="4014F136">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六、争议解决的办法</w:t>
      </w:r>
    </w:p>
    <w:p w14:paraId="7E767C81">
      <w:pPr>
        <w:snapToGrid w:val="0"/>
        <w:spacing w:line="288" w:lineRule="auto"/>
        <w:ind w:firstLine="422" w:firstLineChars="201"/>
        <w:rPr>
          <w:rFonts w:hint="eastAsia" w:cs="仿宋_GB2312"/>
          <w:kern w:val="0"/>
          <w:sz w:val="21"/>
          <w:szCs w:val="21"/>
          <w:lang w:val="zh-CN"/>
        </w:rPr>
      </w:pPr>
      <w:r>
        <w:rPr>
          <w:rFonts w:cs="Times New Roman"/>
          <w:sz w:val="21"/>
          <w:szCs w:val="21"/>
          <w:u w:val="single"/>
        </w:rPr>
        <w:t xml:space="preserve">                                                                                  </w:t>
      </w:r>
    </w:p>
    <w:p w14:paraId="2293638A">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七、其他</w:t>
      </w:r>
    </w:p>
    <w:p w14:paraId="0B5E7695">
      <w:pPr>
        <w:snapToGrid w:val="0"/>
        <w:spacing w:line="288" w:lineRule="auto"/>
        <w:ind w:firstLine="422" w:firstLineChars="201"/>
        <w:rPr>
          <w:rFonts w:hint="eastAsia" w:cs="仿宋_GB2312"/>
          <w:b/>
          <w:kern w:val="0"/>
          <w:sz w:val="21"/>
          <w:szCs w:val="21"/>
          <w:lang w:val="zh-CN"/>
        </w:rPr>
      </w:pPr>
      <w:r>
        <w:rPr>
          <w:rFonts w:hint="eastAsia" w:cs="仿宋_GB2312"/>
          <w:kern w:val="0"/>
          <w:sz w:val="21"/>
          <w:szCs w:val="21"/>
          <w:u w:val="single"/>
        </w:rPr>
        <w:t>（分包供应商名称）提供的货物全部由小微企业制造，</w:t>
      </w:r>
      <w:r>
        <w:rPr>
          <w:rFonts w:hint="eastAsia" w:cs="仿宋_GB2312"/>
          <w:kern w:val="0"/>
          <w:sz w:val="21"/>
          <w:szCs w:val="21"/>
        </w:rPr>
        <w:t>其合同份额占到合同总金额</w:t>
      </w:r>
      <w:r>
        <w:rPr>
          <w:rFonts w:cs="仿宋_GB2312"/>
          <w:kern w:val="0"/>
          <w:sz w:val="21"/>
          <w:szCs w:val="21"/>
          <w:u w:val="single"/>
        </w:rPr>
        <w:t xml:space="preserve">     </w:t>
      </w:r>
      <w:r>
        <w:rPr>
          <w:rFonts w:cs="仿宋_GB2312"/>
          <w:kern w:val="0"/>
          <w:sz w:val="21"/>
          <w:szCs w:val="21"/>
        </w:rPr>
        <w:t>%以上</w:t>
      </w:r>
      <w:r>
        <w:rPr>
          <w:rFonts w:hint="eastAsia" w:cs="Times New Roman"/>
          <w:sz w:val="21"/>
          <w:szCs w:val="21"/>
        </w:rPr>
        <w:t>。</w:t>
      </w:r>
      <w:r>
        <w:rPr>
          <w:rFonts w:hint="eastAsia" w:cs="仿宋_GB2312"/>
          <w:b/>
          <w:kern w:val="0"/>
          <w:sz w:val="21"/>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的，对大中型企业的报价给予</w:t>
      </w:r>
      <w:r>
        <w:rPr>
          <w:rFonts w:cs="仿宋_GB2312"/>
          <w:b/>
          <w:kern w:val="0"/>
          <w:sz w:val="21"/>
          <w:szCs w:val="21"/>
          <w:lang w:val="zh-CN"/>
        </w:rPr>
        <w:t>6%的扣除</w:t>
      </w:r>
      <w:r>
        <w:rPr>
          <w:rFonts w:hint="eastAsia" w:cs="仿宋_GB2312"/>
          <w:b/>
          <w:kern w:val="0"/>
          <w:sz w:val="21"/>
          <w:szCs w:val="21"/>
          <w:lang w:val="zh-CN"/>
        </w:rPr>
        <w:t>）</w:t>
      </w:r>
    </w:p>
    <w:p w14:paraId="41F7F69D">
      <w:pPr>
        <w:snapToGrid w:val="0"/>
        <w:spacing w:line="288" w:lineRule="auto"/>
        <w:rPr>
          <w:rFonts w:hint="eastAsia" w:cs="仿宋_GB2312"/>
          <w:kern w:val="0"/>
          <w:sz w:val="21"/>
          <w:szCs w:val="21"/>
          <w:lang w:val="zh-CN"/>
        </w:rPr>
      </w:pPr>
    </w:p>
    <w:p w14:paraId="60BCBF9F">
      <w:pPr>
        <w:snapToGrid w:val="0"/>
        <w:spacing w:line="288" w:lineRule="auto"/>
        <w:ind w:firstLine="422" w:firstLineChars="200"/>
        <w:rPr>
          <w:rFonts w:hint="eastAsia" w:cs="仿宋_GB2312"/>
          <w:b/>
          <w:bCs/>
          <w:kern w:val="0"/>
          <w:sz w:val="21"/>
          <w:szCs w:val="21"/>
          <w:lang w:val="zh-CN"/>
        </w:rPr>
      </w:pPr>
      <w:r>
        <w:rPr>
          <w:rFonts w:hint="eastAsia" w:cs="仿宋_GB2312"/>
          <w:b/>
          <w:bCs/>
          <w:kern w:val="0"/>
          <w:sz w:val="21"/>
          <w:szCs w:val="21"/>
          <w:lang w:val="zh-CN"/>
        </w:rPr>
        <w:t>供应商名称（电子签名</w:t>
      </w:r>
      <w:r>
        <w:rPr>
          <w:rFonts w:cs="仿宋_GB2312"/>
          <w:b/>
          <w:bCs/>
          <w:kern w:val="0"/>
          <w:sz w:val="21"/>
          <w:szCs w:val="21"/>
          <w:lang w:val="zh-CN"/>
        </w:rPr>
        <w:t>/公章）：</w:t>
      </w:r>
    </w:p>
    <w:p w14:paraId="441027C1">
      <w:pPr>
        <w:snapToGrid w:val="0"/>
        <w:spacing w:line="288" w:lineRule="auto"/>
        <w:ind w:firstLine="424" w:firstLineChars="201"/>
        <w:rPr>
          <w:rFonts w:hint="eastAsia" w:cs="仿宋_GB2312"/>
          <w:b/>
          <w:bCs/>
          <w:kern w:val="0"/>
          <w:sz w:val="21"/>
          <w:szCs w:val="21"/>
          <w:lang w:val="zh-CN"/>
        </w:rPr>
      </w:pPr>
    </w:p>
    <w:p w14:paraId="3AD1EDA8">
      <w:pPr>
        <w:snapToGrid w:val="0"/>
        <w:spacing w:line="288" w:lineRule="auto"/>
        <w:ind w:firstLine="424" w:firstLineChars="201"/>
        <w:rPr>
          <w:rFonts w:hint="eastAsia" w:cs="仿宋_GB2312"/>
          <w:b/>
          <w:bCs/>
          <w:kern w:val="0"/>
          <w:sz w:val="21"/>
          <w:szCs w:val="21"/>
          <w:lang w:val="zh-CN"/>
        </w:rPr>
      </w:pPr>
      <w:r>
        <w:rPr>
          <w:rFonts w:hint="eastAsia" w:cs="仿宋_GB2312"/>
          <w:b/>
          <w:bCs/>
          <w:kern w:val="0"/>
          <w:sz w:val="21"/>
          <w:szCs w:val="21"/>
          <w:lang w:val="zh-CN"/>
        </w:rPr>
        <w:t>分包供应商名称（电子签名</w:t>
      </w:r>
      <w:r>
        <w:rPr>
          <w:rFonts w:cs="仿宋_GB2312"/>
          <w:b/>
          <w:bCs/>
          <w:kern w:val="0"/>
          <w:sz w:val="21"/>
          <w:szCs w:val="21"/>
          <w:lang w:val="zh-CN"/>
        </w:rPr>
        <w:t>/公章）</w:t>
      </w:r>
      <w:r>
        <w:rPr>
          <w:rFonts w:hint="eastAsia" w:cs="仿宋_GB2312"/>
          <w:b/>
          <w:bCs/>
          <w:kern w:val="0"/>
          <w:sz w:val="21"/>
          <w:szCs w:val="21"/>
          <w:lang w:val="zh-CN"/>
        </w:rPr>
        <w:t>：</w:t>
      </w:r>
    </w:p>
    <w:p w14:paraId="22971801">
      <w:pPr>
        <w:snapToGrid w:val="0"/>
        <w:spacing w:line="288" w:lineRule="auto"/>
        <w:rPr>
          <w:rFonts w:hint="eastAsia" w:cs="仿宋_GB2312"/>
          <w:b/>
          <w:bCs/>
          <w:kern w:val="0"/>
          <w:sz w:val="21"/>
          <w:szCs w:val="21"/>
          <w:lang w:val="zh-CN"/>
        </w:rPr>
      </w:pPr>
    </w:p>
    <w:p w14:paraId="1980AD44">
      <w:pPr>
        <w:snapToGrid w:val="0"/>
        <w:spacing w:line="288" w:lineRule="auto"/>
        <w:ind w:firstLine="424" w:firstLineChars="201"/>
        <w:rPr>
          <w:rFonts w:hint="eastAsia" w:cs="仿宋_GB2312"/>
          <w:b/>
          <w:bCs/>
          <w:kern w:val="0"/>
          <w:sz w:val="21"/>
          <w:szCs w:val="21"/>
          <w:lang w:val="zh-CN"/>
        </w:rPr>
      </w:pPr>
      <w:r>
        <w:rPr>
          <w:rFonts w:cs="仿宋_GB2312"/>
          <w:b/>
          <w:bCs/>
          <w:kern w:val="0"/>
          <w:sz w:val="21"/>
          <w:szCs w:val="21"/>
          <w:lang w:val="zh-CN"/>
        </w:rPr>
        <w:t xml:space="preserve">日期：  年  </w:t>
      </w:r>
      <w:r>
        <w:rPr>
          <w:rFonts w:hint="eastAsia" w:cs="仿宋_GB2312"/>
          <w:b/>
          <w:bCs/>
          <w:kern w:val="0"/>
          <w:sz w:val="21"/>
          <w:szCs w:val="21"/>
          <w:lang w:val="zh-CN"/>
        </w:rPr>
        <w:t xml:space="preserve">  </w:t>
      </w:r>
      <w:r>
        <w:rPr>
          <w:rFonts w:cs="仿宋_GB2312"/>
          <w:b/>
          <w:bCs/>
          <w:kern w:val="0"/>
          <w:sz w:val="21"/>
          <w:szCs w:val="21"/>
          <w:lang w:val="zh-CN"/>
        </w:rPr>
        <w:t>月   日</w:t>
      </w:r>
    </w:p>
    <w:bookmarkEnd w:id="0"/>
    <w:p w14:paraId="7883C771">
      <w:pPr>
        <w:rPr>
          <w:rFonts w:hint="eastAsia"/>
        </w:rPr>
      </w:pPr>
    </w:p>
    <w:sectPr>
      <w:footerReference r:id="rId5" w:type="default"/>
      <w:pgSz w:w="11906" w:h="16838"/>
      <w:pgMar w:top="1247" w:right="1247" w:bottom="1247" w:left="1247" w:header="142" w:footer="7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D7E5">
    <w:pPr>
      <w:pStyle w:val="9"/>
      <w:jc w:val="center"/>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7873D">
    <w:pPr>
      <w:pStyle w:val="9"/>
      <w:jc w:val="center"/>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29</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03D1F">
    <w:pPr>
      <w:jc w:val="center"/>
      <w:rPr>
        <w:rFonts w:hint="eastAsia"/>
      </w:rPr>
    </w:pPr>
    <w:r>
      <w:drawing>
        <wp:inline distT="0" distB="0" distL="0" distR="0">
          <wp:extent cx="5905500" cy="679450"/>
          <wp:effectExtent l="0" t="0" r="0" b="6350"/>
          <wp:docPr id="1816241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111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DBA15"/>
    <w:multiLevelType w:val="singleLevel"/>
    <w:tmpl w:val="C09DBA15"/>
    <w:lvl w:ilvl="0" w:tentative="0">
      <w:start w:val="4"/>
      <w:numFmt w:val="decimal"/>
      <w:suff w:val="nothing"/>
      <w:lvlText w:val="（%1）"/>
      <w:lvlJc w:val="left"/>
      <w:rPr>
        <w:rFonts w:hint="default"/>
        <w:sz w:val="21"/>
        <w:szCs w:val="21"/>
      </w:rPr>
    </w:lvl>
  </w:abstractNum>
  <w:abstractNum w:abstractNumId="1">
    <w:nsid w:val="79191C7A"/>
    <w:multiLevelType w:val="singleLevel"/>
    <w:tmpl w:val="79191C7A"/>
    <w:lvl w:ilvl="0" w:tentative="0">
      <w:start w:val="4"/>
      <w:numFmt w:val="decimal"/>
      <w:suff w:val="nothing"/>
      <w:lvlText w:val="（%1）"/>
      <w:lvlJc w:val="left"/>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NjQyZTEwMThkZmRmNDAyZTZiYmEzYjZiNGZmYTUifQ=="/>
  </w:docVars>
  <w:rsids>
    <w:rsidRoot w:val="0035197B"/>
    <w:rsid w:val="00012C95"/>
    <w:rsid w:val="00013E80"/>
    <w:rsid w:val="000275B5"/>
    <w:rsid w:val="00031EB0"/>
    <w:rsid w:val="0004655A"/>
    <w:rsid w:val="00067F0A"/>
    <w:rsid w:val="00080F8C"/>
    <w:rsid w:val="000A696F"/>
    <w:rsid w:val="000E015C"/>
    <w:rsid w:val="000E4B39"/>
    <w:rsid w:val="00103286"/>
    <w:rsid w:val="001101B8"/>
    <w:rsid w:val="00120B93"/>
    <w:rsid w:val="001344C6"/>
    <w:rsid w:val="00135034"/>
    <w:rsid w:val="00135905"/>
    <w:rsid w:val="00155438"/>
    <w:rsid w:val="001609B3"/>
    <w:rsid w:val="001619EB"/>
    <w:rsid w:val="00171567"/>
    <w:rsid w:val="0017776E"/>
    <w:rsid w:val="001A02BC"/>
    <w:rsid w:val="001A3E35"/>
    <w:rsid w:val="001B1EBF"/>
    <w:rsid w:val="001E1F6A"/>
    <w:rsid w:val="00213409"/>
    <w:rsid w:val="00215143"/>
    <w:rsid w:val="00216C31"/>
    <w:rsid w:val="00232E27"/>
    <w:rsid w:val="00252BBD"/>
    <w:rsid w:val="00256B2D"/>
    <w:rsid w:val="00256F5C"/>
    <w:rsid w:val="0026429E"/>
    <w:rsid w:val="002645F1"/>
    <w:rsid w:val="002A0C91"/>
    <w:rsid w:val="002B128F"/>
    <w:rsid w:val="002E3481"/>
    <w:rsid w:val="002F0514"/>
    <w:rsid w:val="002F7386"/>
    <w:rsid w:val="00325E65"/>
    <w:rsid w:val="0035197B"/>
    <w:rsid w:val="00354C6E"/>
    <w:rsid w:val="0037718A"/>
    <w:rsid w:val="00390935"/>
    <w:rsid w:val="003B6ECC"/>
    <w:rsid w:val="003C5FBC"/>
    <w:rsid w:val="003F454C"/>
    <w:rsid w:val="00425942"/>
    <w:rsid w:val="00447E58"/>
    <w:rsid w:val="0048526C"/>
    <w:rsid w:val="00494ECD"/>
    <w:rsid w:val="004B1ED6"/>
    <w:rsid w:val="004C7C81"/>
    <w:rsid w:val="004D5954"/>
    <w:rsid w:val="004D62CC"/>
    <w:rsid w:val="004F0091"/>
    <w:rsid w:val="00505CF1"/>
    <w:rsid w:val="00511E9E"/>
    <w:rsid w:val="0055045F"/>
    <w:rsid w:val="00551DAC"/>
    <w:rsid w:val="00565520"/>
    <w:rsid w:val="00590C97"/>
    <w:rsid w:val="005B2955"/>
    <w:rsid w:val="005D064A"/>
    <w:rsid w:val="005D069D"/>
    <w:rsid w:val="005E3478"/>
    <w:rsid w:val="005F0A05"/>
    <w:rsid w:val="0060557E"/>
    <w:rsid w:val="00605C23"/>
    <w:rsid w:val="00611721"/>
    <w:rsid w:val="00630EE2"/>
    <w:rsid w:val="00631B4E"/>
    <w:rsid w:val="0063741D"/>
    <w:rsid w:val="006402AB"/>
    <w:rsid w:val="00642879"/>
    <w:rsid w:val="006A0B04"/>
    <w:rsid w:val="006A2B3D"/>
    <w:rsid w:val="006B5B13"/>
    <w:rsid w:val="006D6C16"/>
    <w:rsid w:val="006E6002"/>
    <w:rsid w:val="006F17DB"/>
    <w:rsid w:val="006F6EED"/>
    <w:rsid w:val="007133EB"/>
    <w:rsid w:val="00723439"/>
    <w:rsid w:val="00742B14"/>
    <w:rsid w:val="00755C82"/>
    <w:rsid w:val="0076422D"/>
    <w:rsid w:val="00764ADE"/>
    <w:rsid w:val="007901D8"/>
    <w:rsid w:val="00792093"/>
    <w:rsid w:val="007A10F7"/>
    <w:rsid w:val="007B1254"/>
    <w:rsid w:val="007D5140"/>
    <w:rsid w:val="007E55F1"/>
    <w:rsid w:val="00813E3D"/>
    <w:rsid w:val="00834B9A"/>
    <w:rsid w:val="00835A1C"/>
    <w:rsid w:val="008543A5"/>
    <w:rsid w:val="00855401"/>
    <w:rsid w:val="008772E5"/>
    <w:rsid w:val="00882FF5"/>
    <w:rsid w:val="0089630B"/>
    <w:rsid w:val="008C6803"/>
    <w:rsid w:val="008F64EE"/>
    <w:rsid w:val="0091334C"/>
    <w:rsid w:val="00913E41"/>
    <w:rsid w:val="009429A3"/>
    <w:rsid w:val="0096732E"/>
    <w:rsid w:val="009675F7"/>
    <w:rsid w:val="00982548"/>
    <w:rsid w:val="00982682"/>
    <w:rsid w:val="00986D07"/>
    <w:rsid w:val="009C7C60"/>
    <w:rsid w:val="009D6F21"/>
    <w:rsid w:val="009E2396"/>
    <w:rsid w:val="00A13935"/>
    <w:rsid w:val="00A16C3C"/>
    <w:rsid w:val="00A22A53"/>
    <w:rsid w:val="00A353D5"/>
    <w:rsid w:val="00A60FF3"/>
    <w:rsid w:val="00A86BED"/>
    <w:rsid w:val="00AA37E9"/>
    <w:rsid w:val="00AB236A"/>
    <w:rsid w:val="00AE5F71"/>
    <w:rsid w:val="00AE7589"/>
    <w:rsid w:val="00B004AC"/>
    <w:rsid w:val="00B15905"/>
    <w:rsid w:val="00B217ED"/>
    <w:rsid w:val="00B67392"/>
    <w:rsid w:val="00B86FAF"/>
    <w:rsid w:val="00BB31A4"/>
    <w:rsid w:val="00BB6045"/>
    <w:rsid w:val="00BD5E66"/>
    <w:rsid w:val="00BE05EC"/>
    <w:rsid w:val="00BE2C76"/>
    <w:rsid w:val="00BF2AEA"/>
    <w:rsid w:val="00C17E09"/>
    <w:rsid w:val="00C2248E"/>
    <w:rsid w:val="00C2776F"/>
    <w:rsid w:val="00C44792"/>
    <w:rsid w:val="00C7172E"/>
    <w:rsid w:val="00C766F5"/>
    <w:rsid w:val="00C97794"/>
    <w:rsid w:val="00CA293F"/>
    <w:rsid w:val="00CA5975"/>
    <w:rsid w:val="00CB56DC"/>
    <w:rsid w:val="00CE4E44"/>
    <w:rsid w:val="00CF2E63"/>
    <w:rsid w:val="00D06F51"/>
    <w:rsid w:val="00D16917"/>
    <w:rsid w:val="00D317F8"/>
    <w:rsid w:val="00D51B1F"/>
    <w:rsid w:val="00D52A86"/>
    <w:rsid w:val="00D92B74"/>
    <w:rsid w:val="00D944D0"/>
    <w:rsid w:val="00D961D0"/>
    <w:rsid w:val="00D9733D"/>
    <w:rsid w:val="00DB5D1B"/>
    <w:rsid w:val="00DB7C4C"/>
    <w:rsid w:val="00DE0C5F"/>
    <w:rsid w:val="00DE2DE5"/>
    <w:rsid w:val="00DE6DF4"/>
    <w:rsid w:val="00DE720D"/>
    <w:rsid w:val="00DF5A9F"/>
    <w:rsid w:val="00E22C25"/>
    <w:rsid w:val="00E4559E"/>
    <w:rsid w:val="00E47EE0"/>
    <w:rsid w:val="00E52B31"/>
    <w:rsid w:val="00E70D67"/>
    <w:rsid w:val="00E8510B"/>
    <w:rsid w:val="00EB1C8D"/>
    <w:rsid w:val="00EB700F"/>
    <w:rsid w:val="00EC091A"/>
    <w:rsid w:val="00ED1230"/>
    <w:rsid w:val="00F156DB"/>
    <w:rsid w:val="00F55B07"/>
    <w:rsid w:val="00F61206"/>
    <w:rsid w:val="00F71A17"/>
    <w:rsid w:val="00F82F50"/>
    <w:rsid w:val="00F91463"/>
    <w:rsid w:val="00FA22BD"/>
    <w:rsid w:val="00FA6498"/>
    <w:rsid w:val="00FC2099"/>
    <w:rsid w:val="00FC2885"/>
    <w:rsid w:val="019754A4"/>
    <w:rsid w:val="027F2005"/>
    <w:rsid w:val="02E76394"/>
    <w:rsid w:val="04E23328"/>
    <w:rsid w:val="0CF34325"/>
    <w:rsid w:val="0E7B3EAB"/>
    <w:rsid w:val="15657D89"/>
    <w:rsid w:val="157F3975"/>
    <w:rsid w:val="15ED232D"/>
    <w:rsid w:val="17352D46"/>
    <w:rsid w:val="18A3313A"/>
    <w:rsid w:val="1CC72D6E"/>
    <w:rsid w:val="1D063DAB"/>
    <w:rsid w:val="1D121E99"/>
    <w:rsid w:val="1D1F2F14"/>
    <w:rsid w:val="1D340697"/>
    <w:rsid w:val="20D30ADD"/>
    <w:rsid w:val="28220306"/>
    <w:rsid w:val="2B731BD4"/>
    <w:rsid w:val="2C2F5ABB"/>
    <w:rsid w:val="2DC72F38"/>
    <w:rsid w:val="2DE74C9D"/>
    <w:rsid w:val="2E594E27"/>
    <w:rsid w:val="318921E5"/>
    <w:rsid w:val="343006BB"/>
    <w:rsid w:val="37AA0086"/>
    <w:rsid w:val="3FE16D38"/>
    <w:rsid w:val="410E3CDF"/>
    <w:rsid w:val="436A0961"/>
    <w:rsid w:val="43AF0A12"/>
    <w:rsid w:val="45C6173E"/>
    <w:rsid w:val="46742991"/>
    <w:rsid w:val="48211CD3"/>
    <w:rsid w:val="4C793DF2"/>
    <w:rsid w:val="4E7D6D7D"/>
    <w:rsid w:val="4F6A13FC"/>
    <w:rsid w:val="508825A3"/>
    <w:rsid w:val="51942202"/>
    <w:rsid w:val="533705A4"/>
    <w:rsid w:val="56FA036E"/>
    <w:rsid w:val="59071332"/>
    <w:rsid w:val="592B2432"/>
    <w:rsid w:val="5BFD69A3"/>
    <w:rsid w:val="5C386DE6"/>
    <w:rsid w:val="5D41435A"/>
    <w:rsid w:val="5E762AC6"/>
    <w:rsid w:val="5F195926"/>
    <w:rsid w:val="61E52F98"/>
    <w:rsid w:val="6265548D"/>
    <w:rsid w:val="66CE5F3A"/>
    <w:rsid w:val="67B65066"/>
    <w:rsid w:val="68D93CAA"/>
    <w:rsid w:val="6DF43173"/>
    <w:rsid w:val="6E06332E"/>
    <w:rsid w:val="6E290AC9"/>
    <w:rsid w:val="71C26E3E"/>
    <w:rsid w:val="76797A09"/>
    <w:rsid w:val="770C33CD"/>
    <w:rsid w:val="7915336D"/>
    <w:rsid w:val="79314D4F"/>
    <w:rsid w:val="79AF5DE5"/>
    <w:rsid w:val="7D074354"/>
    <w:rsid w:val="7EA01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4"/>
      <w:szCs w:val="24"/>
      <w:lang w:val="en-US" w:eastAsia="zh-CN" w:bidi="ar-SA"/>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32"/>
    <w:qFormat/>
    <w:uiPriority w:val="0"/>
    <w:pPr>
      <w:spacing w:after="120"/>
    </w:pPr>
  </w:style>
  <w:style w:type="paragraph" w:styleId="3">
    <w:name w:val="Body Text First Indent"/>
    <w:basedOn w:val="2"/>
    <w:next w:val="4"/>
    <w:qFormat/>
    <w:uiPriority w:val="0"/>
    <w:pPr>
      <w:ind w:firstLine="420" w:firstLineChars="100"/>
    </w:pPr>
  </w:style>
  <w:style w:type="paragraph" w:styleId="4">
    <w:name w:val="toc 6"/>
    <w:basedOn w:val="1"/>
    <w:next w:val="1"/>
    <w:qFormat/>
    <w:uiPriority w:val="0"/>
    <w:pPr>
      <w:autoSpaceDE w:val="0"/>
      <w:autoSpaceDN w:val="0"/>
      <w:ind w:left="2100" w:leftChars="1000"/>
      <w:jc w:val="left"/>
    </w:pPr>
    <w:rPr>
      <w:rFonts w:ascii="Calibri" w:hAnsi="Calibri"/>
      <w:kern w:val="0"/>
      <w:sz w:val="20"/>
      <w:szCs w:val="20"/>
    </w:rPr>
  </w:style>
  <w:style w:type="paragraph" w:styleId="5">
    <w:name w:val="annotation text"/>
    <w:basedOn w:val="1"/>
    <w:link w:val="20"/>
    <w:unhideWhenUsed/>
    <w:qFormat/>
    <w:uiPriority w:val="99"/>
    <w:pPr>
      <w:jc w:val="left"/>
    </w:pPr>
    <w:rPr>
      <w:rFonts w:ascii="Times New Roman" w:hAnsi="Times New Roman" w:cs="Times New Roman"/>
      <w:sz w:val="28"/>
    </w:rPr>
  </w:style>
  <w:style w:type="paragraph" w:styleId="6">
    <w:name w:val="Body Text Indent"/>
    <w:basedOn w:val="1"/>
    <w:link w:val="23"/>
    <w:qFormat/>
    <w:uiPriority w:val="0"/>
    <w:pPr>
      <w:spacing w:line="200" w:lineRule="atLeast"/>
      <w:ind w:firstLine="301"/>
    </w:pPr>
    <w:rPr>
      <w:rFonts w:hAnsi="Courier New" w:cs="Times New Roman"/>
      <w:spacing w:val="-4"/>
      <w:sz w:val="18"/>
      <w:szCs w:val="20"/>
    </w:rPr>
  </w:style>
  <w:style w:type="paragraph" w:styleId="7">
    <w:name w:val="Plain Text"/>
    <w:basedOn w:val="1"/>
    <w:link w:val="33"/>
    <w:semiHidden/>
    <w:unhideWhenUsed/>
    <w:qFormat/>
    <w:uiPriority w:val="99"/>
    <w:rPr>
      <w:rFonts w:hAnsi="Courier New" w:cs="Courier New" w:asciiTheme="minorEastAsia" w:eastAsiaTheme="minorEastAsia"/>
    </w:rPr>
  </w:style>
  <w:style w:type="paragraph" w:styleId="8">
    <w:name w:val="Balloon Text"/>
    <w:basedOn w:val="1"/>
    <w:link w:val="22"/>
    <w:qFormat/>
    <w:uiPriority w:val="0"/>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kern w:val="0"/>
    </w:rPr>
  </w:style>
  <w:style w:type="paragraph" w:styleId="12">
    <w:name w:val="annotation subject"/>
    <w:basedOn w:val="5"/>
    <w:next w:val="5"/>
    <w:link w:val="30"/>
    <w:semiHidden/>
    <w:unhideWhenUsed/>
    <w:qFormat/>
    <w:uiPriority w:val="0"/>
    <w:rPr>
      <w:rFonts w:ascii="宋体" w:hAnsi="宋体" w:cs="宋体"/>
      <w:b/>
      <w:bCs/>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u w:val="single"/>
    </w:rPr>
  </w:style>
  <w:style w:type="character" w:styleId="17">
    <w:name w:val="annotation reference"/>
    <w:unhideWhenUsed/>
    <w:qFormat/>
    <w:uiPriority w:val="99"/>
    <w:rPr>
      <w:sz w:val="21"/>
      <w:szCs w:val="21"/>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批注文字 字符"/>
    <w:basedOn w:val="15"/>
    <w:link w:val="5"/>
    <w:qFormat/>
    <w:uiPriority w:val="99"/>
    <w:rPr>
      <w:rFonts w:ascii="Times New Roman" w:hAnsi="Times New Roman" w:eastAsia="宋体" w:cs="Times New Roman"/>
      <w:sz w:val="28"/>
      <w:szCs w:val="24"/>
    </w:rPr>
  </w:style>
  <w:style w:type="character" w:customStyle="1" w:styleId="21">
    <w:name w:val="正文文本缩进 字符"/>
    <w:basedOn w:val="15"/>
    <w:qFormat/>
    <w:uiPriority w:val="0"/>
    <w:rPr>
      <w:rFonts w:ascii="宋体" w:hAnsi="宋体" w:eastAsia="宋体" w:cs="宋体"/>
      <w:sz w:val="24"/>
      <w:szCs w:val="24"/>
    </w:rPr>
  </w:style>
  <w:style w:type="character" w:customStyle="1" w:styleId="22">
    <w:name w:val="批注框文本 字符"/>
    <w:basedOn w:val="15"/>
    <w:link w:val="8"/>
    <w:qFormat/>
    <w:uiPriority w:val="0"/>
    <w:rPr>
      <w:rFonts w:ascii="宋体" w:hAnsi="宋体" w:eastAsia="宋体" w:cs="宋体"/>
      <w:sz w:val="18"/>
      <w:szCs w:val="18"/>
    </w:rPr>
  </w:style>
  <w:style w:type="character" w:customStyle="1" w:styleId="23">
    <w:name w:val="正文文本缩进 字符1"/>
    <w:link w:val="6"/>
    <w:qFormat/>
    <w:uiPriority w:val="0"/>
    <w:rPr>
      <w:rFonts w:ascii="宋体" w:hAnsi="Courier New" w:eastAsia="宋体" w:cs="Times New Roman"/>
      <w:spacing w:val="-4"/>
      <w:sz w:val="18"/>
      <w:szCs w:val="20"/>
    </w:rPr>
  </w:style>
  <w:style w:type="character" w:customStyle="1" w:styleId="24">
    <w:name w:val="正文文本缩进 字符2"/>
    <w:qFormat/>
    <w:uiPriority w:val="0"/>
    <w:rPr>
      <w:rFonts w:ascii="宋体" w:hAnsi="Courier New"/>
      <w:spacing w:val="-4"/>
      <w:kern w:val="2"/>
      <w:sz w:val="18"/>
    </w:rPr>
  </w:style>
  <w:style w:type="character" w:customStyle="1" w:styleId="25">
    <w:name w:val="未处理的提及1"/>
    <w:basedOn w:val="15"/>
    <w:semiHidden/>
    <w:unhideWhenUsed/>
    <w:qFormat/>
    <w:uiPriority w:val="99"/>
    <w:rPr>
      <w:color w:val="605E5C"/>
      <w:shd w:val="clear" w:color="auto" w:fill="E1DFDD"/>
    </w:rPr>
  </w:style>
  <w:style w:type="paragraph" w:styleId="26">
    <w:name w:val="List Paragraph"/>
    <w:basedOn w:val="1"/>
    <w:qFormat/>
    <w:uiPriority w:val="99"/>
    <w:pPr>
      <w:ind w:firstLine="420" w:firstLineChars="200"/>
    </w:pPr>
  </w:style>
  <w:style w:type="paragraph" w:customStyle="1" w:styleId="27">
    <w:name w:val="纯文本1"/>
    <w:basedOn w:val="1"/>
    <w:next w:val="7"/>
    <w:link w:val="29"/>
    <w:qFormat/>
    <w:uiPriority w:val="99"/>
    <w:pPr>
      <w:spacing w:before="156" w:beforeLines="50" w:after="156" w:afterLines="50" w:line="400" w:lineRule="atLeast"/>
    </w:pPr>
    <w:rPr>
      <w:rFonts w:hAnsi="Courier New" w:cs="Times New Roman"/>
    </w:rPr>
  </w:style>
  <w:style w:type="character" w:customStyle="1" w:styleId="28">
    <w:name w:val="纯文本 字符"/>
    <w:basedOn w:val="15"/>
    <w:qFormat/>
    <w:uiPriority w:val="0"/>
    <w:rPr>
      <w:rFonts w:ascii="宋体" w:hAnsi="Courier New" w:eastAsia="宋体" w:cs="Courier New"/>
      <w:kern w:val="2"/>
      <w:sz w:val="24"/>
      <w:szCs w:val="24"/>
    </w:rPr>
  </w:style>
  <w:style w:type="character" w:customStyle="1" w:styleId="29">
    <w:name w:val="纯文本 字符1"/>
    <w:link w:val="27"/>
    <w:qFormat/>
    <w:uiPriority w:val="99"/>
    <w:rPr>
      <w:rFonts w:ascii="宋体" w:hAnsi="Courier New" w:eastAsia="宋体" w:cs="Times New Roman"/>
      <w:kern w:val="2"/>
      <w:sz w:val="24"/>
      <w:szCs w:val="24"/>
    </w:rPr>
  </w:style>
  <w:style w:type="character" w:customStyle="1" w:styleId="30">
    <w:name w:val="批注主题 字符"/>
    <w:basedOn w:val="20"/>
    <w:link w:val="12"/>
    <w:semiHidden/>
    <w:qFormat/>
    <w:uiPriority w:val="0"/>
    <w:rPr>
      <w:rFonts w:ascii="宋体" w:hAnsi="宋体" w:eastAsia="宋体" w:cs="宋体"/>
      <w:b/>
      <w:bCs/>
      <w:sz w:val="24"/>
      <w:szCs w:val="24"/>
    </w:rPr>
  </w:style>
  <w:style w:type="character" w:customStyle="1" w:styleId="31">
    <w:name w:val="未处理的提及2"/>
    <w:basedOn w:val="15"/>
    <w:semiHidden/>
    <w:unhideWhenUsed/>
    <w:qFormat/>
    <w:uiPriority w:val="99"/>
    <w:rPr>
      <w:color w:val="605E5C"/>
      <w:shd w:val="clear" w:color="auto" w:fill="E1DFDD"/>
    </w:rPr>
  </w:style>
  <w:style w:type="character" w:customStyle="1" w:styleId="32">
    <w:name w:val="正文文本 字符"/>
    <w:basedOn w:val="15"/>
    <w:link w:val="2"/>
    <w:qFormat/>
    <w:uiPriority w:val="0"/>
    <w:rPr>
      <w:rFonts w:ascii="宋体" w:hAnsi="宋体" w:eastAsia="宋体" w:cs="宋体"/>
      <w:sz w:val="24"/>
      <w:szCs w:val="24"/>
    </w:rPr>
  </w:style>
  <w:style w:type="character" w:customStyle="1" w:styleId="33">
    <w:name w:val="纯文本 字符2"/>
    <w:basedOn w:val="15"/>
    <w:link w:val="7"/>
    <w:semiHidden/>
    <w:qFormat/>
    <w:uiPriority w:val="99"/>
    <w:rPr>
      <w:rFonts w:hAnsi="Courier New" w:cs="Courier New" w:asciiTheme="minorEastAsia"/>
      <w:sz w:val="24"/>
      <w:szCs w:val="24"/>
    </w:rPr>
  </w:style>
  <w:style w:type="table" w:customStyle="1" w:styleId="34">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标书正文格式"/>
    <w:qFormat/>
    <w:uiPriority w:val="0"/>
    <w:pPr>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customStyle="1" w:styleId="36">
    <w:name w:val="修订1"/>
    <w:hidden/>
    <w:unhideWhenUsed/>
    <w:qFormat/>
    <w:uiPriority w:val="99"/>
    <w:rPr>
      <w:rFonts w:ascii="宋体" w:hAnsi="宋体" w:eastAsia="宋体" w:cs="宋体"/>
      <w:kern w:val="2"/>
      <w:sz w:val="24"/>
      <w:szCs w:val="24"/>
      <w:lang w:val="en-US" w:eastAsia="zh-CN" w:bidi="ar-SA"/>
    </w:rPr>
  </w:style>
  <w:style w:type="paragraph" w:customStyle="1" w:styleId="37">
    <w:name w:val="Revision"/>
    <w:hidden/>
    <w:unhideWhenUsed/>
    <w:qFormat/>
    <w:uiPriority w:val="99"/>
    <w:rPr>
      <w:rFonts w:ascii="宋体" w:hAnsi="宋体"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24673</Words>
  <Characters>26308</Characters>
  <Lines>265</Lines>
  <Paragraphs>74</Paragraphs>
  <TotalTime>183</TotalTime>
  <ScaleCrop>false</ScaleCrop>
  <LinksUpToDate>false</LinksUpToDate>
  <CharactersWithSpaces>27277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2022-07-12T02:25:00Z</dcterms:created>
  <dc:creator>j hj</dc:creator>
  <cp:lastModifiedBy>温瑶</cp:lastModifiedBy>
  <dcterms:modified xsi:type="dcterms:W3CDTF">2024-12-27T08:26:47Z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41AEA55C0A7742C2A280F4A5267DC3B4_12</vt:lpwstr>
  </property>
  <property fmtid="{D5CDD505-2E9C-101B-9397-08002B2CF9AE}" pid="4" name="KSOTemplateDocerSaveRecord">
    <vt:lpwstr>eyJoZGlkIjoiYmFjNjQyZTEwMThkZmRmNDAyZTZiYmEzYjZiNGZmYTUiLCJ1c2VySWQiOiIxNjEzNDM1NjUyIn0=</vt:lpwstr>
  </property>
</Properties>
</file>